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6D767" w14:textId="41A9BCD0" w:rsidR="00085C9C" w:rsidRPr="00441568" w:rsidRDefault="004001B3" w:rsidP="00783BFD">
      <w:pPr>
        <w:pStyle w:val="Style2"/>
        <w:shd w:val="clear" w:color="auto" w:fill="auto"/>
        <w:ind w:hanging="4"/>
        <w:rPr>
          <w:rStyle w:val="StyleWES1BoldChar"/>
          <w:rFonts w:ascii="Arial" w:hAnsi="Arial" w:cs="Arial"/>
          <w:b/>
          <w:color w:val="595959" w:themeColor="text1" w:themeTint="A6"/>
          <w:sz w:val="28"/>
          <w:szCs w:val="28"/>
        </w:rPr>
      </w:pPr>
      <w:r w:rsidRPr="00441568">
        <w:rPr>
          <w:rStyle w:val="StyleWES1BoldChar"/>
          <w:rFonts w:ascii="Arial" w:hAnsi="Arial" w:cs="Arial"/>
          <w:b/>
          <w:color w:val="000000" w:themeColor="text1"/>
          <w:sz w:val="28"/>
          <w:szCs w:val="28"/>
        </w:rPr>
        <w:t xml:space="preserve">Master </w:t>
      </w:r>
      <w:r w:rsidR="00267DEE" w:rsidRPr="00441568">
        <w:rPr>
          <w:rStyle w:val="StyleWES1BoldChar"/>
          <w:rFonts w:ascii="Arial" w:hAnsi="Arial" w:cs="Arial"/>
          <w:b/>
          <w:color w:val="000000" w:themeColor="text1"/>
          <w:sz w:val="28"/>
          <w:szCs w:val="28"/>
        </w:rPr>
        <w:t xml:space="preserve">Services </w:t>
      </w:r>
      <w:r w:rsidRPr="00441568">
        <w:rPr>
          <w:rStyle w:val="StyleWES1BoldChar"/>
          <w:rFonts w:ascii="Arial" w:hAnsi="Arial" w:cs="Arial"/>
          <w:b/>
          <w:color w:val="000000" w:themeColor="text1"/>
          <w:sz w:val="28"/>
          <w:szCs w:val="28"/>
        </w:rPr>
        <w:t>Agreement</w:t>
      </w:r>
      <w:r w:rsidR="00441568" w:rsidRPr="00441568">
        <w:rPr>
          <w:rStyle w:val="StyleWES1BoldChar"/>
          <w:rFonts w:ascii="Arial" w:hAnsi="Arial" w:cs="Arial"/>
          <w:b/>
          <w:color w:val="000000" w:themeColor="text1"/>
          <w:sz w:val="28"/>
          <w:szCs w:val="28"/>
        </w:rPr>
        <w:t xml:space="preserve"> (MSA)</w:t>
      </w:r>
    </w:p>
    <w:p w14:paraId="42226F59" w14:textId="77777777" w:rsidR="00C220F6" w:rsidRPr="00441568" w:rsidRDefault="00C220F6" w:rsidP="00783BFD">
      <w:pPr>
        <w:pStyle w:val="WES1"/>
        <w:numPr>
          <w:ilvl w:val="0"/>
          <w:numId w:val="0"/>
        </w:numPr>
        <w:spacing w:after="0"/>
        <w:ind w:hanging="4"/>
        <w:rPr>
          <w:rStyle w:val="StyleWES1BoldChar"/>
          <w:rFonts w:ascii="Arial" w:hAnsi="Arial" w:cs="Arial"/>
          <w:b w:val="0"/>
          <w:bCs w:val="0"/>
          <w:color w:val="595959" w:themeColor="text1" w:themeTint="A6"/>
        </w:rPr>
      </w:pPr>
    </w:p>
    <w:p w14:paraId="3E167682" w14:textId="77777777" w:rsidR="00085C9C" w:rsidRPr="00441568" w:rsidRDefault="00085C9C" w:rsidP="00783BFD">
      <w:pPr>
        <w:pStyle w:val="WES1"/>
        <w:numPr>
          <w:ilvl w:val="0"/>
          <w:numId w:val="0"/>
        </w:numPr>
        <w:spacing w:before="120"/>
        <w:ind w:hanging="4"/>
        <w:rPr>
          <w:rStyle w:val="StyleWES1BoldChar"/>
          <w:rFonts w:ascii="Arial" w:hAnsi="Arial" w:cs="Arial"/>
          <w:b w:val="0"/>
          <w:bCs w:val="0"/>
          <w:color w:val="595959" w:themeColor="text1" w:themeTint="A6"/>
        </w:rPr>
        <w:sectPr w:rsidR="00085C9C" w:rsidRPr="00441568" w:rsidSect="00783BFD">
          <w:headerReference w:type="default" r:id="rId12"/>
          <w:footerReference w:type="default" r:id="rId13"/>
          <w:headerReference w:type="first" r:id="rId14"/>
          <w:footerReference w:type="first" r:id="rId15"/>
          <w:type w:val="continuous"/>
          <w:pgSz w:w="12240" w:h="15840" w:code="1"/>
          <w:pgMar w:top="1440" w:right="1440" w:bottom="1440" w:left="1440" w:header="720" w:footer="720" w:gutter="0"/>
          <w:cols w:space="720"/>
          <w:noEndnote/>
          <w:titlePg/>
          <w:docGrid w:linePitch="326"/>
        </w:sectPr>
      </w:pPr>
    </w:p>
    <w:p w14:paraId="14A8AFFE" w14:textId="5DE66092" w:rsidR="00ED6F7C" w:rsidRPr="00441568" w:rsidRDefault="00ED6F7C" w:rsidP="00783BFD">
      <w:pPr>
        <w:pStyle w:val="WES1"/>
        <w:numPr>
          <w:ilvl w:val="0"/>
          <w:numId w:val="0"/>
        </w:numPr>
        <w:ind w:hanging="4"/>
        <w:rPr>
          <w:rStyle w:val="StyleWES1BoldChar"/>
          <w:rFonts w:ascii="Arial" w:hAnsi="Arial" w:cs="Arial"/>
          <w:b w:val="0"/>
          <w:bCs w:val="0"/>
        </w:rPr>
      </w:pPr>
      <w:r w:rsidRPr="00441568">
        <w:rPr>
          <w:rStyle w:val="StyleWES1BoldChar"/>
          <w:rFonts w:ascii="Arial" w:hAnsi="Arial" w:cs="Arial"/>
          <w:b w:val="0"/>
          <w:bCs w:val="0"/>
        </w:rPr>
        <w:t>This Master Services Agreement (this “</w:t>
      </w:r>
      <w:r w:rsidRPr="00441568">
        <w:rPr>
          <w:rStyle w:val="StyleWES1BoldChar"/>
          <w:rFonts w:ascii="Arial" w:hAnsi="Arial" w:cs="Arial"/>
        </w:rPr>
        <w:t>Master Agreement</w:t>
      </w:r>
      <w:r w:rsidRPr="00441568">
        <w:rPr>
          <w:rStyle w:val="StyleWES1BoldChar"/>
          <w:rFonts w:ascii="Arial" w:hAnsi="Arial" w:cs="Arial"/>
          <w:b w:val="0"/>
          <w:bCs w:val="0"/>
        </w:rPr>
        <w:t xml:space="preserve">”) is incorporated by reference into and made a part of each </w:t>
      </w:r>
      <w:r w:rsidR="00C54879" w:rsidRPr="00441568">
        <w:rPr>
          <w:rStyle w:val="StyleWES1BoldChar"/>
          <w:rFonts w:ascii="Arial" w:hAnsi="Arial" w:cs="Arial"/>
          <w:b w:val="0"/>
          <w:bCs w:val="0"/>
        </w:rPr>
        <w:t>Service Agreement</w:t>
      </w:r>
      <w:r w:rsidR="00654B6D" w:rsidRPr="00441568">
        <w:rPr>
          <w:rStyle w:val="StyleWES1BoldChar"/>
          <w:rFonts w:ascii="Arial" w:hAnsi="Arial" w:cs="Arial"/>
          <w:b w:val="0"/>
          <w:bCs w:val="0"/>
        </w:rPr>
        <w:t xml:space="preserve"> (</w:t>
      </w:r>
      <w:r w:rsidRPr="00441568">
        <w:rPr>
          <w:rStyle w:val="StyleWES1BoldChar"/>
          <w:rFonts w:ascii="Arial" w:hAnsi="Arial" w:cs="Arial"/>
          <w:b w:val="0"/>
          <w:bCs w:val="0"/>
        </w:rPr>
        <w:t>as defined below) by and between</w:t>
      </w:r>
      <w:r w:rsidR="00594730" w:rsidRPr="00441568">
        <w:rPr>
          <w:rStyle w:val="StyleWES1BoldChar"/>
          <w:rFonts w:ascii="Arial" w:hAnsi="Arial" w:cs="Arial"/>
          <w:b w:val="0"/>
          <w:bCs w:val="0"/>
        </w:rPr>
        <w:t xml:space="preserve"> </w:t>
      </w:r>
      <w:r w:rsidR="00460482" w:rsidRPr="00441568">
        <w:rPr>
          <w:rStyle w:val="StyleWES1BoldChar"/>
          <w:rFonts w:ascii="Arial" w:hAnsi="Arial" w:cs="Arial"/>
        </w:rPr>
        <w:t>Netrio</w:t>
      </w:r>
      <w:r w:rsidR="002350A0" w:rsidRPr="00441568">
        <w:rPr>
          <w:rStyle w:val="StyleWES1BoldChar"/>
          <w:rFonts w:ascii="Arial" w:hAnsi="Arial" w:cs="Arial"/>
        </w:rPr>
        <w:t xml:space="preserve"> </w:t>
      </w:r>
      <w:r w:rsidRPr="00441568">
        <w:rPr>
          <w:rStyle w:val="StyleWES1BoldChar"/>
          <w:rFonts w:ascii="Arial" w:hAnsi="Arial" w:cs="Arial"/>
          <w:b w:val="0"/>
          <w:bCs w:val="0"/>
        </w:rPr>
        <w:t xml:space="preserve">and its Affiliates, as defined </w:t>
      </w:r>
      <w:r w:rsidR="00ED6DAF" w:rsidRPr="00441568">
        <w:rPr>
          <w:rStyle w:val="StyleWES1BoldChar"/>
          <w:rFonts w:ascii="Arial" w:hAnsi="Arial" w:cs="Arial"/>
          <w:b w:val="0"/>
          <w:bCs w:val="0"/>
        </w:rPr>
        <w:t>below</w:t>
      </w:r>
      <w:r w:rsidRPr="00441568">
        <w:rPr>
          <w:rStyle w:val="StyleWES1BoldChar"/>
          <w:rFonts w:ascii="Arial" w:hAnsi="Arial" w:cs="Arial"/>
          <w:b w:val="0"/>
          <w:bCs w:val="0"/>
        </w:rPr>
        <w:t xml:space="preserve"> (the “</w:t>
      </w:r>
      <w:r w:rsidRPr="00441568">
        <w:rPr>
          <w:rStyle w:val="StyleWES1BoldChar"/>
          <w:rFonts w:ascii="Arial" w:hAnsi="Arial" w:cs="Arial"/>
        </w:rPr>
        <w:t>Company</w:t>
      </w:r>
      <w:r w:rsidR="0098627A" w:rsidRPr="00441568">
        <w:rPr>
          <w:rStyle w:val="StyleWES1BoldChar"/>
          <w:rFonts w:ascii="Arial" w:hAnsi="Arial" w:cs="Arial"/>
          <w:b w:val="0"/>
          <w:bCs w:val="0"/>
        </w:rPr>
        <w:t xml:space="preserve">”), and the Customer identified </w:t>
      </w:r>
      <w:r w:rsidRPr="00441568">
        <w:rPr>
          <w:rStyle w:val="StyleWES1BoldChar"/>
          <w:rFonts w:ascii="Arial" w:hAnsi="Arial" w:cs="Arial"/>
          <w:b w:val="0"/>
          <w:bCs w:val="0"/>
        </w:rPr>
        <w:t>on the signature page to this Master Agreement (the “</w:t>
      </w:r>
      <w:r w:rsidRPr="00441568">
        <w:rPr>
          <w:rStyle w:val="StyleWES1BoldChar"/>
          <w:rFonts w:ascii="Arial" w:hAnsi="Arial" w:cs="Arial"/>
        </w:rPr>
        <w:t>Customer</w:t>
      </w:r>
      <w:r w:rsidRPr="00441568">
        <w:rPr>
          <w:rStyle w:val="StyleWES1BoldChar"/>
          <w:rFonts w:ascii="Arial" w:hAnsi="Arial" w:cs="Arial"/>
          <w:b w:val="0"/>
          <w:bCs w:val="0"/>
        </w:rPr>
        <w:t xml:space="preserve">”).  This Master Agreement, along with each such </w:t>
      </w:r>
      <w:r w:rsidR="00C54879" w:rsidRPr="00441568">
        <w:rPr>
          <w:rStyle w:val="StyleWES1BoldChar"/>
          <w:rFonts w:ascii="Arial" w:hAnsi="Arial" w:cs="Arial"/>
          <w:b w:val="0"/>
          <w:bCs w:val="0"/>
        </w:rPr>
        <w:t>Service Agreement</w:t>
      </w:r>
      <w:r w:rsidRPr="00441568">
        <w:rPr>
          <w:rStyle w:val="StyleWES1BoldChar"/>
          <w:rFonts w:ascii="Arial" w:hAnsi="Arial" w:cs="Arial"/>
          <w:b w:val="0"/>
          <w:bCs w:val="0"/>
        </w:rPr>
        <w:t>, may be referred to herein from time to time, collectively, as this “</w:t>
      </w:r>
      <w:r w:rsidRPr="00441568">
        <w:rPr>
          <w:rStyle w:val="StyleWES1BoldChar"/>
          <w:rFonts w:ascii="Arial" w:hAnsi="Arial" w:cs="Arial"/>
        </w:rPr>
        <w:t>Agreement</w:t>
      </w:r>
      <w:r w:rsidRPr="00441568">
        <w:rPr>
          <w:rStyle w:val="StyleWES1BoldChar"/>
          <w:rFonts w:ascii="Arial" w:hAnsi="Arial" w:cs="Arial"/>
          <w:b w:val="0"/>
          <w:bCs w:val="0"/>
        </w:rPr>
        <w:t xml:space="preserve">.”  By </w:t>
      </w:r>
      <w:proofErr w:type="gramStart"/>
      <w:r w:rsidRPr="00441568">
        <w:rPr>
          <w:rStyle w:val="StyleWES1BoldChar"/>
          <w:rFonts w:ascii="Arial" w:hAnsi="Arial" w:cs="Arial"/>
          <w:b w:val="0"/>
          <w:bCs w:val="0"/>
        </w:rPr>
        <w:t>executing</w:t>
      </w:r>
      <w:proofErr w:type="gramEnd"/>
      <w:r w:rsidRPr="00441568">
        <w:rPr>
          <w:rStyle w:val="StyleWES1BoldChar"/>
          <w:rFonts w:ascii="Arial" w:hAnsi="Arial" w:cs="Arial"/>
          <w:b w:val="0"/>
          <w:bCs w:val="0"/>
        </w:rPr>
        <w:t xml:space="preserve"> </w:t>
      </w:r>
      <w:r w:rsidR="00654B6D" w:rsidRPr="00441568">
        <w:rPr>
          <w:rStyle w:val="StyleWES1BoldChar"/>
          <w:rFonts w:ascii="Arial" w:hAnsi="Arial" w:cs="Arial"/>
          <w:b w:val="0"/>
          <w:bCs w:val="0"/>
        </w:rPr>
        <w:t xml:space="preserve">a </w:t>
      </w:r>
      <w:r w:rsidR="00C54879" w:rsidRPr="00441568">
        <w:rPr>
          <w:rStyle w:val="StyleWES1BoldChar"/>
          <w:rFonts w:ascii="Arial" w:hAnsi="Arial" w:cs="Arial"/>
          <w:b w:val="0"/>
          <w:bCs w:val="0"/>
        </w:rPr>
        <w:t>Service Agreement</w:t>
      </w:r>
      <w:r w:rsidRPr="00441568">
        <w:rPr>
          <w:rStyle w:val="StyleWES1BoldChar"/>
          <w:rFonts w:ascii="Arial" w:hAnsi="Arial" w:cs="Arial"/>
          <w:b w:val="0"/>
          <w:bCs w:val="0"/>
        </w:rPr>
        <w:t>, the Customer agrees to the terms and conditions set forth in this Master Agreement.</w:t>
      </w:r>
      <w:r w:rsidR="00654B6D" w:rsidRPr="00441568">
        <w:rPr>
          <w:rStyle w:val="StyleWES1BoldChar"/>
          <w:rFonts w:ascii="Arial" w:hAnsi="Arial" w:cs="Arial"/>
          <w:b w:val="0"/>
          <w:bCs w:val="0"/>
        </w:rPr>
        <w:t xml:space="preserve">  </w:t>
      </w:r>
      <w:r w:rsidRPr="00441568">
        <w:rPr>
          <w:rStyle w:val="StyleWES1BoldChar"/>
          <w:rFonts w:ascii="Arial" w:hAnsi="Arial" w:cs="Arial"/>
          <w:b w:val="0"/>
          <w:bCs w:val="0"/>
        </w:rPr>
        <w:t xml:space="preserve">The Company and Customer may be referred to herein or in any </w:t>
      </w:r>
      <w:r w:rsidR="00C54879" w:rsidRPr="00441568">
        <w:rPr>
          <w:rStyle w:val="StyleWES1BoldChar"/>
          <w:rFonts w:ascii="Arial" w:hAnsi="Arial" w:cs="Arial"/>
          <w:b w:val="0"/>
          <w:bCs w:val="0"/>
        </w:rPr>
        <w:t>Service Agreement</w:t>
      </w:r>
      <w:r w:rsidRPr="00441568">
        <w:rPr>
          <w:rStyle w:val="StyleWES1BoldChar"/>
          <w:rFonts w:ascii="Arial" w:hAnsi="Arial" w:cs="Arial"/>
          <w:b w:val="0"/>
          <w:bCs w:val="0"/>
        </w:rPr>
        <w:t xml:space="preserve"> from time to time each as a “</w:t>
      </w:r>
      <w:r w:rsidRPr="00441568">
        <w:rPr>
          <w:rStyle w:val="StyleWES1BoldChar"/>
          <w:rFonts w:ascii="Arial" w:hAnsi="Arial" w:cs="Arial"/>
        </w:rPr>
        <w:t>Party</w:t>
      </w:r>
      <w:r w:rsidRPr="00441568">
        <w:rPr>
          <w:rStyle w:val="StyleWES1BoldChar"/>
          <w:rFonts w:ascii="Arial" w:hAnsi="Arial" w:cs="Arial"/>
          <w:b w:val="0"/>
          <w:bCs w:val="0"/>
        </w:rPr>
        <w:t>” and, collectively, as the “</w:t>
      </w:r>
      <w:r w:rsidRPr="00441568">
        <w:rPr>
          <w:rStyle w:val="StyleWES1BoldChar"/>
          <w:rFonts w:ascii="Arial" w:hAnsi="Arial" w:cs="Arial"/>
        </w:rPr>
        <w:t>Parties</w:t>
      </w:r>
      <w:r w:rsidRPr="00441568">
        <w:rPr>
          <w:rStyle w:val="StyleWES1BoldChar"/>
          <w:rFonts w:ascii="Arial" w:hAnsi="Arial" w:cs="Arial"/>
          <w:b w:val="0"/>
          <w:bCs w:val="0"/>
        </w:rPr>
        <w:t>.”  Capitalized terms used in this Agreement and not otherwise defined shall have the meanings ascribed to them in Section 1</w:t>
      </w:r>
      <w:r w:rsidR="00CB1837" w:rsidRPr="00441568">
        <w:rPr>
          <w:rStyle w:val="StyleWES1BoldChar"/>
          <w:rFonts w:ascii="Arial" w:hAnsi="Arial" w:cs="Arial"/>
          <w:b w:val="0"/>
          <w:bCs w:val="0"/>
        </w:rPr>
        <w:t>3</w:t>
      </w:r>
      <w:r w:rsidRPr="00441568">
        <w:rPr>
          <w:rStyle w:val="StyleWES1BoldChar"/>
          <w:rFonts w:ascii="Arial" w:hAnsi="Arial" w:cs="Arial"/>
          <w:b w:val="0"/>
          <w:bCs w:val="0"/>
        </w:rPr>
        <w:t>.</w:t>
      </w:r>
    </w:p>
    <w:p w14:paraId="21B11EE7" w14:textId="77777777" w:rsidR="00AC2B6F" w:rsidRPr="00441568" w:rsidRDefault="00AC2B6F" w:rsidP="00783BFD">
      <w:pPr>
        <w:pStyle w:val="WES1"/>
        <w:ind w:hanging="4"/>
        <w:rPr>
          <w:rFonts w:ascii="Arial" w:hAnsi="Arial" w:cs="Arial"/>
          <w:b/>
        </w:rPr>
      </w:pPr>
      <w:r w:rsidRPr="00441568">
        <w:rPr>
          <w:rFonts w:ascii="Arial" w:hAnsi="Arial" w:cs="Arial"/>
          <w:b/>
        </w:rPr>
        <w:t>Scope of Services; Performance.</w:t>
      </w:r>
    </w:p>
    <w:p w14:paraId="22FB3932" w14:textId="6AC73940" w:rsidR="00E677EE" w:rsidRPr="00441568" w:rsidRDefault="00EC5EF1" w:rsidP="00783BFD">
      <w:pPr>
        <w:pStyle w:val="WES2"/>
        <w:ind w:hanging="4"/>
        <w:rPr>
          <w:rFonts w:ascii="Arial" w:hAnsi="Arial" w:cs="Arial"/>
        </w:rPr>
      </w:pPr>
      <w:r w:rsidRPr="00441568">
        <w:rPr>
          <w:rFonts w:ascii="Arial" w:hAnsi="Arial" w:cs="Arial"/>
          <w:b/>
          <w:bCs/>
        </w:rPr>
        <w:t>Services</w:t>
      </w:r>
      <w:r w:rsidR="00654B6D" w:rsidRPr="00441568">
        <w:rPr>
          <w:rFonts w:ascii="Arial" w:hAnsi="Arial" w:cs="Arial"/>
          <w:b/>
          <w:bCs/>
        </w:rPr>
        <w:t>; Deliverables</w:t>
      </w:r>
      <w:r w:rsidRPr="00441568">
        <w:rPr>
          <w:rFonts w:ascii="Arial" w:hAnsi="Arial" w:cs="Arial"/>
          <w:b/>
          <w:bCs/>
        </w:rPr>
        <w:t>.</w:t>
      </w:r>
      <w:r w:rsidRPr="00441568">
        <w:rPr>
          <w:rFonts w:ascii="Arial" w:hAnsi="Arial" w:cs="Arial"/>
        </w:rPr>
        <w:t xml:space="preserve">  </w:t>
      </w:r>
      <w:r w:rsidR="00937CC2" w:rsidRPr="00441568">
        <w:rPr>
          <w:rFonts w:ascii="Arial" w:hAnsi="Arial" w:cs="Arial"/>
        </w:rPr>
        <w:t xml:space="preserve">The Company agrees to provide, and Customer agrees to accept in accordance </w:t>
      </w:r>
      <w:r w:rsidR="00E96722" w:rsidRPr="00441568">
        <w:rPr>
          <w:rFonts w:ascii="Arial" w:hAnsi="Arial" w:cs="Arial"/>
        </w:rPr>
        <w:t xml:space="preserve">with the terms and conditions of this Agreement </w:t>
      </w:r>
      <w:r w:rsidR="00654B6D" w:rsidRPr="00441568">
        <w:rPr>
          <w:rFonts w:ascii="Arial" w:hAnsi="Arial" w:cs="Arial"/>
        </w:rPr>
        <w:t xml:space="preserve">those services described in an applicable </w:t>
      </w:r>
      <w:r w:rsidR="00C54879" w:rsidRPr="00441568">
        <w:rPr>
          <w:rFonts w:ascii="Arial" w:hAnsi="Arial" w:cs="Arial"/>
        </w:rPr>
        <w:t>Service Agreement</w:t>
      </w:r>
      <w:r w:rsidR="00654B6D" w:rsidRPr="00441568">
        <w:rPr>
          <w:rFonts w:ascii="Arial" w:hAnsi="Arial" w:cs="Arial"/>
        </w:rPr>
        <w:t xml:space="preserve"> (the "</w:t>
      </w:r>
      <w:r w:rsidR="00654B6D" w:rsidRPr="00441568">
        <w:rPr>
          <w:rFonts w:ascii="Arial" w:hAnsi="Arial" w:cs="Arial"/>
          <w:b/>
        </w:rPr>
        <w:t>Services</w:t>
      </w:r>
      <w:r w:rsidR="00654B6D" w:rsidRPr="00441568">
        <w:rPr>
          <w:rFonts w:ascii="Arial" w:hAnsi="Arial" w:cs="Arial"/>
        </w:rPr>
        <w:t>") and the Deliverables described therein</w:t>
      </w:r>
      <w:r w:rsidR="00E96722" w:rsidRPr="00441568">
        <w:rPr>
          <w:rFonts w:ascii="Arial" w:hAnsi="Arial" w:cs="Arial"/>
        </w:rPr>
        <w:t xml:space="preserve">. </w:t>
      </w:r>
      <w:r w:rsidR="005E6A29" w:rsidRPr="00441568">
        <w:rPr>
          <w:rFonts w:ascii="Arial" w:hAnsi="Arial" w:cs="Arial"/>
        </w:rPr>
        <w:t>Company and Customer</w:t>
      </w:r>
      <w:r w:rsidR="002B6323" w:rsidRPr="00441568">
        <w:rPr>
          <w:rFonts w:ascii="Arial" w:hAnsi="Arial" w:cs="Arial"/>
        </w:rPr>
        <w:t xml:space="preserve"> may</w:t>
      </w:r>
      <w:r w:rsidR="00E96722" w:rsidRPr="00441568">
        <w:rPr>
          <w:rFonts w:ascii="Arial" w:hAnsi="Arial" w:cs="Arial"/>
        </w:rPr>
        <w:t>, by mutual agreement and in accordance with this Agreement, from time to time enter into additional</w:t>
      </w:r>
      <w:r w:rsidR="002B6323" w:rsidRPr="00441568">
        <w:rPr>
          <w:rFonts w:ascii="Arial" w:hAnsi="Arial" w:cs="Arial"/>
        </w:rPr>
        <w:t xml:space="preserve"> </w:t>
      </w:r>
      <w:r w:rsidR="00C54879" w:rsidRPr="00441568">
        <w:rPr>
          <w:rFonts w:ascii="Arial" w:hAnsi="Arial" w:cs="Arial"/>
        </w:rPr>
        <w:t>Service Agreement</w:t>
      </w:r>
      <w:r w:rsidR="002B6323" w:rsidRPr="00441568">
        <w:rPr>
          <w:rFonts w:ascii="Arial" w:hAnsi="Arial" w:cs="Arial"/>
        </w:rPr>
        <w:t>s</w:t>
      </w:r>
      <w:r w:rsidR="00E96722" w:rsidRPr="00441568">
        <w:rPr>
          <w:rFonts w:ascii="Arial" w:hAnsi="Arial" w:cs="Arial"/>
        </w:rPr>
        <w:t xml:space="preserve"> which, upon execution by both </w:t>
      </w:r>
      <w:r w:rsidR="00654B6D" w:rsidRPr="00441568">
        <w:rPr>
          <w:rFonts w:ascii="Arial" w:hAnsi="Arial" w:cs="Arial"/>
        </w:rPr>
        <w:t>Parties</w:t>
      </w:r>
      <w:r w:rsidR="00E96722" w:rsidRPr="00441568">
        <w:rPr>
          <w:rFonts w:ascii="Arial" w:hAnsi="Arial" w:cs="Arial"/>
        </w:rPr>
        <w:t>, shall become attachments to and shall be incorporated into this Agreement</w:t>
      </w:r>
      <w:r w:rsidR="000B767E" w:rsidRPr="00441568">
        <w:rPr>
          <w:rFonts w:ascii="Arial" w:hAnsi="Arial" w:cs="Arial"/>
        </w:rPr>
        <w:t>.</w:t>
      </w:r>
      <w:r w:rsidR="00E96722" w:rsidRPr="00441568">
        <w:rPr>
          <w:rFonts w:ascii="Arial" w:hAnsi="Arial" w:cs="Arial"/>
        </w:rPr>
        <w:t xml:space="preserve"> </w:t>
      </w:r>
      <w:r w:rsidR="00937CC2" w:rsidRPr="00441568">
        <w:rPr>
          <w:rFonts w:ascii="Arial" w:hAnsi="Arial" w:cs="Arial"/>
        </w:rPr>
        <w:t xml:space="preserve"> </w:t>
      </w:r>
      <w:r w:rsidR="00654B6D" w:rsidRPr="00441568">
        <w:rPr>
          <w:rStyle w:val="StyleWES1BoldChar"/>
          <w:rFonts w:ascii="Arial" w:hAnsi="Arial" w:cs="Arial"/>
          <w:b w:val="0"/>
          <w:bCs w:val="0"/>
        </w:rPr>
        <w:t xml:space="preserve">Each </w:t>
      </w:r>
      <w:r w:rsidR="00C54879" w:rsidRPr="00441568">
        <w:rPr>
          <w:rStyle w:val="StyleWES1BoldChar"/>
          <w:rFonts w:ascii="Arial" w:hAnsi="Arial" w:cs="Arial"/>
          <w:b w:val="0"/>
          <w:bCs w:val="0"/>
        </w:rPr>
        <w:t>Service Agreement</w:t>
      </w:r>
      <w:r w:rsidR="00654B6D" w:rsidRPr="00441568">
        <w:rPr>
          <w:rStyle w:val="StyleWES1BoldChar"/>
          <w:rFonts w:ascii="Arial" w:hAnsi="Arial" w:cs="Arial"/>
          <w:b w:val="0"/>
          <w:bCs w:val="0"/>
        </w:rPr>
        <w:t xml:space="preserve">, together with this Master Agreement, shall be deemed to be a separate agreement by and between the Parties.  </w:t>
      </w:r>
      <w:r w:rsidR="009E297C" w:rsidRPr="00441568">
        <w:rPr>
          <w:rFonts w:ascii="Arial" w:hAnsi="Arial" w:cs="Arial"/>
        </w:rPr>
        <w:t xml:space="preserve">  </w:t>
      </w:r>
      <w:r w:rsidR="00252D49" w:rsidRPr="00441568">
        <w:rPr>
          <w:rFonts w:ascii="Arial" w:hAnsi="Arial" w:cs="Arial"/>
        </w:rPr>
        <w:t xml:space="preserve"> </w:t>
      </w:r>
      <w:r w:rsidR="00D17E83" w:rsidRPr="00441568">
        <w:rPr>
          <w:rFonts w:ascii="Arial" w:hAnsi="Arial" w:cs="Arial"/>
        </w:rPr>
        <w:t xml:space="preserve"> </w:t>
      </w:r>
    </w:p>
    <w:p w14:paraId="1ACDEC43" w14:textId="0F023844" w:rsidR="00E677EE" w:rsidRPr="00441568" w:rsidRDefault="00A15916" w:rsidP="00783BFD">
      <w:pPr>
        <w:pStyle w:val="WES2"/>
        <w:ind w:hanging="4"/>
        <w:rPr>
          <w:rFonts w:ascii="Arial" w:hAnsi="Arial" w:cs="Arial"/>
          <w:b/>
          <w:bCs/>
        </w:rPr>
      </w:pPr>
      <w:r w:rsidRPr="00441568">
        <w:rPr>
          <w:rFonts w:ascii="Arial" w:hAnsi="Arial" w:cs="Arial"/>
          <w:b/>
          <w:bCs/>
        </w:rPr>
        <w:t xml:space="preserve">Commencement; </w:t>
      </w:r>
      <w:r w:rsidR="00E677EE" w:rsidRPr="00441568">
        <w:rPr>
          <w:rFonts w:ascii="Arial" w:hAnsi="Arial" w:cs="Arial"/>
          <w:b/>
          <w:bCs/>
        </w:rPr>
        <w:t>M</w:t>
      </w:r>
      <w:r w:rsidR="009E297C" w:rsidRPr="00441568">
        <w:rPr>
          <w:rFonts w:ascii="Arial" w:hAnsi="Arial" w:cs="Arial"/>
          <w:b/>
          <w:bCs/>
        </w:rPr>
        <w:t>ethod of Performing Services.</w:t>
      </w:r>
      <w:r w:rsidR="009E297C" w:rsidRPr="00441568">
        <w:rPr>
          <w:rFonts w:ascii="Arial" w:hAnsi="Arial" w:cs="Arial"/>
        </w:rPr>
        <w:t xml:space="preserve">  </w:t>
      </w:r>
      <w:r w:rsidR="00613B56" w:rsidRPr="00441568">
        <w:rPr>
          <w:rFonts w:ascii="Arial" w:hAnsi="Arial" w:cs="Arial"/>
        </w:rPr>
        <w:t xml:space="preserve">After Company has completed the Service onboarding activities, Company will notify Customer </w:t>
      </w:r>
      <w:r w:rsidR="00EB3602" w:rsidRPr="00441568">
        <w:rPr>
          <w:rFonts w:ascii="Arial" w:hAnsi="Arial" w:cs="Arial"/>
        </w:rPr>
        <w:t xml:space="preserve">via email </w:t>
      </w:r>
      <w:r w:rsidR="00613B56" w:rsidRPr="00441568">
        <w:rPr>
          <w:rFonts w:ascii="Arial" w:hAnsi="Arial" w:cs="Arial"/>
        </w:rPr>
        <w:t>that the Service is activated and available for use (“</w:t>
      </w:r>
      <w:r w:rsidR="00613B56" w:rsidRPr="00441568">
        <w:rPr>
          <w:rFonts w:ascii="Arial" w:hAnsi="Arial" w:cs="Arial"/>
          <w:b/>
          <w:bCs/>
        </w:rPr>
        <w:t xml:space="preserve">Service Commencement </w:t>
      </w:r>
      <w:r w:rsidR="00EB3602" w:rsidRPr="00441568">
        <w:rPr>
          <w:rFonts w:ascii="Arial" w:hAnsi="Arial" w:cs="Arial"/>
          <w:b/>
          <w:bCs/>
        </w:rPr>
        <w:t>Notice</w:t>
      </w:r>
      <w:r w:rsidR="00613B56" w:rsidRPr="00441568">
        <w:rPr>
          <w:rFonts w:ascii="Arial" w:hAnsi="Arial" w:cs="Arial"/>
        </w:rPr>
        <w:t>”).  The “</w:t>
      </w:r>
      <w:r w:rsidR="00613B56" w:rsidRPr="00441568">
        <w:rPr>
          <w:rFonts w:ascii="Arial" w:hAnsi="Arial" w:cs="Arial"/>
          <w:b/>
          <w:bCs/>
        </w:rPr>
        <w:t>Service Commencement Date</w:t>
      </w:r>
      <w:r w:rsidR="00613B56" w:rsidRPr="00441568">
        <w:rPr>
          <w:rFonts w:ascii="Arial" w:hAnsi="Arial" w:cs="Arial"/>
        </w:rPr>
        <w:t xml:space="preserve">” shall be the earlier of: (a) the date that Customer begins using the Service for any purpose other than testing; or (b) the date of the Service Commencement </w:t>
      </w:r>
      <w:r w:rsidR="00EB3602" w:rsidRPr="00441568">
        <w:rPr>
          <w:rFonts w:ascii="Arial" w:hAnsi="Arial" w:cs="Arial"/>
        </w:rPr>
        <w:t>Notice</w:t>
      </w:r>
      <w:r w:rsidR="00613B56" w:rsidRPr="00441568">
        <w:rPr>
          <w:rFonts w:ascii="Arial" w:hAnsi="Arial" w:cs="Arial"/>
        </w:rPr>
        <w:t>. If a Service Agreement has several locations</w:t>
      </w:r>
      <w:r w:rsidR="00EB3602" w:rsidRPr="00441568">
        <w:rPr>
          <w:rFonts w:ascii="Arial" w:hAnsi="Arial" w:cs="Arial"/>
        </w:rPr>
        <w:t xml:space="preserve"> or services</w:t>
      </w:r>
      <w:r w:rsidR="00613B56" w:rsidRPr="00441568">
        <w:rPr>
          <w:rFonts w:ascii="Arial" w:hAnsi="Arial" w:cs="Arial"/>
        </w:rPr>
        <w:t xml:space="preserve">, then Company may incrementally deliver individual Services, which may result in different Service Commencement Dates for each incrementally delivered Service or location. Customer shall have three (3) business days from receipt of the applicable Service Commencement </w:t>
      </w:r>
      <w:r w:rsidR="00EB3602" w:rsidRPr="00441568">
        <w:rPr>
          <w:rFonts w:ascii="Arial" w:hAnsi="Arial" w:cs="Arial"/>
        </w:rPr>
        <w:t>Notice</w:t>
      </w:r>
      <w:r w:rsidR="00613B56" w:rsidRPr="00441568">
        <w:rPr>
          <w:rFonts w:ascii="Arial" w:hAnsi="Arial" w:cs="Arial"/>
        </w:rPr>
        <w:t xml:space="preserve"> to notify Company in writing that it is denying or rejecting the </w:t>
      </w:r>
      <w:proofErr w:type="gramStart"/>
      <w:r w:rsidR="00613B56" w:rsidRPr="00441568">
        <w:rPr>
          <w:rFonts w:ascii="Arial" w:hAnsi="Arial" w:cs="Arial"/>
        </w:rPr>
        <w:t>Service, and</w:t>
      </w:r>
      <w:proofErr w:type="gramEnd"/>
      <w:r w:rsidR="00613B56" w:rsidRPr="00441568">
        <w:rPr>
          <w:rFonts w:ascii="Arial" w:hAnsi="Arial" w:cs="Arial"/>
        </w:rPr>
        <w:t xml:space="preserve"> providing details on how the Services do not meet the Service Specifications. Customer’s delay in, or failure to, test or utilize the Service after receipt of the Service Commencement </w:t>
      </w:r>
      <w:r w:rsidR="00EB3602" w:rsidRPr="00441568">
        <w:rPr>
          <w:rFonts w:ascii="Arial" w:hAnsi="Arial" w:cs="Arial"/>
        </w:rPr>
        <w:t>Notice</w:t>
      </w:r>
      <w:r w:rsidR="00613B56" w:rsidRPr="00441568">
        <w:rPr>
          <w:rFonts w:ascii="Arial" w:hAnsi="Arial" w:cs="Arial"/>
        </w:rPr>
        <w:t xml:space="preserve"> shall not prevent Company from billing Customer for the Service. </w:t>
      </w:r>
      <w:r w:rsidR="00982EEA" w:rsidRPr="00441568">
        <w:rPr>
          <w:rFonts w:ascii="Arial" w:hAnsi="Arial" w:cs="Arial"/>
        </w:rPr>
        <w:t xml:space="preserve">Unless otherwise set forth in the applicable </w:t>
      </w:r>
      <w:r w:rsidR="00C54879" w:rsidRPr="00441568">
        <w:rPr>
          <w:rFonts w:ascii="Arial" w:hAnsi="Arial" w:cs="Arial"/>
        </w:rPr>
        <w:t>Service Agreement</w:t>
      </w:r>
      <w:r w:rsidR="00982EEA" w:rsidRPr="00441568">
        <w:rPr>
          <w:rFonts w:ascii="Arial" w:hAnsi="Arial" w:cs="Arial"/>
        </w:rPr>
        <w:t xml:space="preserve">, </w:t>
      </w:r>
      <w:r w:rsidR="00844C5B" w:rsidRPr="00441568">
        <w:rPr>
          <w:rFonts w:ascii="Arial" w:hAnsi="Arial" w:cs="Arial"/>
        </w:rPr>
        <w:t>the Company</w:t>
      </w:r>
      <w:r w:rsidR="009E297C" w:rsidRPr="00441568">
        <w:rPr>
          <w:rFonts w:ascii="Arial" w:hAnsi="Arial" w:cs="Arial"/>
        </w:rPr>
        <w:t xml:space="preserve"> shall have the right to determine the method, details, and means of performing the Services</w:t>
      </w:r>
      <w:r w:rsidR="00E677EE" w:rsidRPr="00441568">
        <w:rPr>
          <w:rFonts w:ascii="Arial" w:hAnsi="Arial" w:cs="Arial"/>
        </w:rPr>
        <w:t xml:space="preserve"> and delivering the Deliverables</w:t>
      </w:r>
      <w:r w:rsidR="009E297C" w:rsidRPr="00441568">
        <w:rPr>
          <w:rFonts w:ascii="Arial" w:hAnsi="Arial" w:cs="Arial"/>
        </w:rPr>
        <w:t xml:space="preserve">.  </w:t>
      </w:r>
    </w:p>
    <w:p w14:paraId="6508E3D7" w14:textId="77777777" w:rsidR="0075075F" w:rsidRPr="00441568" w:rsidRDefault="0075075F" w:rsidP="00783BFD">
      <w:pPr>
        <w:pStyle w:val="WES2"/>
        <w:ind w:hanging="4"/>
        <w:rPr>
          <w:rFonts w:ascii="Arial" w:hAnsi="Arial" w:cs="Arial"/>
          <w:b/>
          <w:bCs/>
        </w:rPr>
      </w:pPr>
      <w:r w:rsidRPr="00441568">
        <w:rPr>
          <w:rFonts w:ascii="Arial" w:hAnsi="Arial" w:cs="Arial"/>
          <w:b/>
          <w:bCs/>
        </w:rPr>
        <w:t xml:space="preserve">Delays in Services and/or Deliverables. Delays.  </w:t>
      </w:r>
      <w:r w:rsidRPr="00441568">
        <w:rPr>
          <w:rFonts w:ascii="Arial" w:hAnsi="Arial" w:cs="Arial"/>
        </w:rPr>
        <w:t>In the event of a delay in the provision of the Services or delivery of any Deliverables, or if additional work outside the scope of an applicable Service Agreement is required by the Company due to no fault of the Company, the Company may cease provision of the affected Services and Deliverables until such time as the Customer and the Company have entered into an appropriate Change Order to address such delays and additional work.</w:t>
      </w:r>
    </w:p>
    <w:p w14:paraId="68ED898C" w14:textId="00431C6F" w:rsidR="00BA59B0" w:rsidRPr="00441568" w:rsidRDefault="00B52E5F" w:rsidP="00783BFD">
      <w:pPr>
        <w:pStyle w:val="WES2"/>
        <w:ind w:hanging="4"/>
        <w:rPr>
          <w:rFonts w:ascii="Arial" w:hAnsi="Arial" w:cs="Arial"/>
          <w:b/>
          <w:bCs/>
        </w:rPr>
      </w:pPr>
      <w:r w:rsidRPr="00441568">
        <w:rPr>
          <w:rFonts w:ascii="Arial" w:hAnsi="Arial" w:cs="Arial"/>
          <w:b/>
          <w:bCs/>
        </w:rPr>
        <w:t>Changes</w:t>
      </w:r>
      <w:r w:rsidR="009F209A" w:rsidRPr="00441568">
        <w:rPr>
          <w:rFonts w:ascii="Arial" w:hAnsi="Arial" w:cs="Arial"/>
          <w:b/>
          <w:bCs/>
        </w:rPr>
        <w:t xml:space="preserve"> to Specification</w:t>
      </w:r>
      <w:r w:rsidR="00A15916" w:rsidRPr="00441568">
        <w:rPr>
          <w:rFonts w:ascii="Arial" w:hAnsi="Arial" w:cs="Arial"/>
          <w:b/>
          <w:bCs/>
        </w:rPr>
        <w:t>s</w:t>
      </w:r>
      <w:r w:rsidR="00EF266D" w:rsidRPr="00441568">
        <w:rPr>
          <w:rFonts w:ascii="Arial" w:hAnsi="Arial" w:cs="Arial"/>
          <w:b/>
          <w:bCs/>
        </w:rPr>
        <w:t>.</w:t>
      </w:r>
      <w:r w:rsidRPr="00441568">
        <w:rPr>
          <w:rFonts w:ascii="Arial" w:hAnsi="Arial" w:cs="Arial"/>
        </w:rPr>
        <w:t xml:space="preserve">  </w:t>
      </w:r>
      <w:r w:rsidR="00EF266D" w:rsidRPr="00441568">
        <w:rPr>
          <w:rFonts w:ascii="Arial" w:hAnsi="Arial" w:cs="Arial"/>
        </w:rPr>
        <w:t xml:space="preserve">Changes </w:t>
      </w:r>
      <w:r w:rsidR="00AE6B7A" w:rsidRPr="00441568">
        <w:rPr>
          <w:rFonts w:ascii="Arial" w:hAnsi="Arial" w:cs="Arial"/>
        </w:rPr>
        <w:t>to</w:t>
      </w:r>
      <w:r w:rsidR="00EF266D" w:rsidRPr="00441568">
        <w:rPr>
          <w:rFonts w:ascii="Arial" w:hAnsi="Arial" w:cs="Arial"/>
        </w:rPr>
        <w:t xml:space="preserve"> any Specification shall become effective on</w:t>
      </w:r>
      <w:r w:rsidR="009F209A" w:rsidRPr="00441568">
        <w:rPr>
          <w:rFonts w:ascii="Arial" w:hAnsi="Arial" w:cs="Arial"/>
        </w:rPr>
        <w:t xml:space="preserve">ly when a written change </w:t>
      </w:r>
      <w:r w:rsidR="00430D83" w:rsidRPr="00441568">
        <w:rPr>
          <w:rFonts w:ascii="Arial" w:hAnsi="Arial" w:cs="Arial"/>
        </w:rPr>
        <w:t xml:space="preserve">order </w:t>
      </w:r>
      <w:r w:rsidR="009F209A" w:rsidRPr="00441568">
        <w:rPr>
          <w:rFonts w:ascii="Arial" w:hAnsi="Arial" w:cs="Arial"/>
        </w:rPr>
        <w:t xml:space="preserve">describing such changes and setting forth </w:t>
      </w:r>
      <w:r w:rsidR="00B766EC" w:rsidRPr="00441568">
        <w:rPr>
          <w:rFonts w:ascii="Arial" w:hAnsi="Arial" w:cs="Arial"/>
        </w:rPr>
        <w:t xml:space="preserve">the terms and conditions </w:t>
      </w:r>
      <w:r w:rsidR="00AE6B7A" w:rsidRPr="00441568">
        <w:rPr>
          <w:rFonts w:ascii="Arial" w:hAnsi="Arial" w:cs="Arial"/>
        </w:rPr>
        <w:t>thereof (a “</w:t>
      </w:r>
      <w:r w:rsidR="00AE6B7A" w:rsidRPr="00441568">
        <w:rPr>
          <w:rFonts w:ascii="Arial" w:hAnsi="Arial" w:cs="Arial"/>
          <w:b/>
          <w:bCs/>
        </w:rPr>
        <w:t>Change Order</w:t>
      </w:r>
      <w:r w:rsidR="00AE6B7A" w:rsidRPr="00441568">
        <w:rPr>
          <w:rFonts w:ascii="Arial" w:hAnsi="Arial" w:cs="Arial"/>
        </w:rPr>
        <w:t xml:space="preserve">”) </w:t>
      </w:r>
      <w:r w:rsidR="00EF266D" w:rsidRPr="00441568">
        <w:rPr>
          <w:rFonts w:ascii="Arial" w:hAnsi="Arial" w:cs="Arial"/>
        </w:rPr>
        <w:t xml:space="preserve">is executed by authorized representatives of both </w:t>
      </w:r>
      <w:r w:rsidR="00B766EC" w:rsidRPr="00441568">
        <w:rPr>
          <w:rFonts w:ascii="Arial" w:hAnsi="Arial" w:cs="Arial"/>
        </w:rPr>
        <w:t>P</w:t>
      </w:r>
      <w:r w:rsidR="00EF266D" w:rsidRPr="00441568">
        <w:rPr>
          <w:rFonts w:ascii="Arial" w:hAnsi="Arial" w:cs="Arial"/>
        </w:rPr>
        <w:t>arties.</w:t>
      </w:r>
      <w:r w:rsidR="00CF1251" w:rsidRPr="00441568">
        <w:rPr>
          <w:rFonts w:ascii="Arial" w:hAnsi="Arial" w:cs="Arial"/>
        </w:rPr>
        <w:t xml:space="preserve"> </w:t>
      </w:r>
      <w:r w:rsidR="00430D83" w:rsidRPr="00441568">
        <w:rPr>
          <w:rFonts w:ascii="Arial" w:hAnsi="Arial" w:cs="Arial"/>
        </w:rPr>
        <w:t xml:space="preserve"> </w:t>
      </w:r>
      <w:r w:rsidR="00AE6B7A" w:rsidRPr="00441568">
        <w:rPr>
          <w:rFonts w:ascii="Arial" w:hAnsi="Arial" w:cs="Arial"/>
        </w:rPr>
        <w:t>Each</w:t>
      </w:r>
      <w:r w:rsidR="00430D83" w:rsidRPr="00441568">
        <w:rPr>
          <w:rFonts w:ascii="Arial" w:hAnsi="Arial" w:cs="Arial"/>
        </w:rPr>
        <w:t xml:space="preserve"> Change Order shall describe any mutually</w:t>
      </w:r>
      <w:r w:rsidR="00AE6B7A" w:rsidRPr="00441568">
        <w:rPr>
          <w:rFonts w:ascii="Arial" w:hAnsi="Arial" w:cs="Arial"/>
        </w:rPr>
        <w:t>-</w:t>
      </w:r>
      <w:r w:rsidR="00430D83" w:rsidRPr="00441568">
        <w:rPr>
          <w:rFonts w:ascii="Arial" w:hAnsi="Arial" w:cs="Arial"/>
        </w:rPr>
        <w:t>agreed</w:t>
      </w:r>
      <w:r w:rsidR="00AE6B7A" w:rsidRPr="00441568">
        <w:rPr>
          <w:rFonts w:ascii="Arial" w:hAnsi="Arial" w:cs="Arial"/>
        </w:rPr>
        <w:t>-upon changes or additions;</w:t>
      </w:r>
      <w:r w:rsidR="00430D83" w:rsidRPr="00441568">
        <w:rPr>
          <w:rFonts w:ascii="Arial" w:hAnsi="Arial" w:cs="Arial"/>
        </w:rPr>
        <w:t xml:space="preserve"> provide a schedule for the development, installation, </w:t>
      </w:r>
      <w:r w:rsidR="00430D83" w:rsidRPr="00441568">
        <w:rPr>
          <w:rFonts w:ascii="Arial" w:hAnsi="Arial" w:cs="Arial"/>
        </w:rPr>
        <w:t>implementation of the additional Services</w:t>
      </w:r>
      <w:r w:rsidR="009E3D57" w:rsidRPr="00441568">
        <w:rPr>
          <w:rFonts w:ascii="Arial" w:hAnsi="Arial" w:cs="Arial"/>
        </w:rPr>
        <w:t xml:space="preserve"> </w:t>
      </w:r>
      <w:r w:rsidR="00685533" w:rsidRPr="00441568">
        <w:rPr>
          <w:rFonts w:ascii="Arial" w:hAnsi="Arial" w:cs="Arial"/>
        </w:rPr>
        <w:t xml:space="preserve">or </w:t>
      </w:r>
      <w:r w:rsidR="00430D83" w:rsidRPr="00441568">
        <w:rPr>
          <w:rFonts w:ascii="Arial" w:hAnsi="Arial" w:cs="Arial"/>
        </w:rPr>
        <w:t xml:space="preserve">Deliverables and include the applicable fees for </w:t>
      </w:r>
      <w:r w:rsidR="00B82E73" w:rsidRPr="00441568">
        <w:rPr>
          <w:rFonts w:ascii="Arial" w:hAnsi="Arial" w:cs="Arial"/>
        </w:rPr>
        <w:t>any</w:t>
      </w:r>
      <w:r w:rsidR="00430D83" w:rsidRPr="00441568">
        <w:rPr>
          <w:rFonts w:ascii="Arial" w:hAnsi="Arial" w:cs="Arial"/>
        </w:rPr>
        <w:t xml:space="preserve"> changes, modifications, </w:t>
      </w:r>
      <w:r w:rsidR="00AE6B7A" w:rsidRPr="00441568">
        <w:rPr>
          <w:rFonts w:ascii="Arial" w:hAnsi="Arial" w:cs="Arial"/>
        </w:rPr>
        <w:t>and/</w:t>
      </w:r>
      <w:r w:rsidR="00430D83" w:rsidRPr="00441568">
        <w:rPr>
          <w:rFonts w:ascii="Arial" w:hAnsi="Arial" w:cs="Arial"/>
        </w:rPr>
        <w:t xml:space="preserve">or customizations.  </w:t>
      </w:r>
      <w:r w:rsidR="00844C5B" w:rsidRPr="00441568">
        <w:rPr>
          <w:rFonts w:ascii="Arial" w:hAnsi="Arial" w:cs="Arial"/>
        </w:rPr>
        <w:t>The Company</w:t>
      </w:r>
      <w:r w:rsidR="00430D83" w:rsidRPr="00441568">
        <w:rPr>
          <w:rFonts w:ascii="Arial" w:hAnsi="Arial" w:cs="Arial"/>
        </w:rPr>
        <w:t xml:space="preserve"> will not commence, and Customer shall not be liable for any charges associated with any change request until </w:t>
      </w:r>
      <w:r w:rsidR="00844C5B" w:rsidRPr="00441568">
        <w:rPr>
          <w:rFonts w:ascii="Arial" w:hAnsi="Arial" w:cs="Arial"/>
        </w:rPr>
        <w:t>the Company</w:t>
      </w:r>
      <w:r w:rsidR="00430D83" w:rsidRPr="00441568">
        <w:rPr>
          <w:rFonts w:ascii="Arial" w:hAnsi="Arial" w:cs="Arial"/>
        </w:rPr>
        <w:t xml:space="preserve"> and Customer have </w:t>
      </w:r>
      <w:proofErr w:type="gramStart"/>
      <w:r w:rsidR="00430D83" w:rsidRPr="00441568">
        <w:rPr>
          <w:rFonts w:ascii="Arial" w:hAnsi="Arial" w:cs="Arial"/>
        </w:rPr>
        <w:t>approved</w:t>
      </w:r>
      <w:proofErr w:type="gramEnd"/>
      <w:r w:rsidR="00430D83" w:rsidRPr="00441568">
        <w:rPr>
          <w:rFonts w:ascii="Arial" w:hAnsi="Arial" w:cs="Arial"/>
        </w:rPr>
        <w:t xml:space="preserve"> a final Change Order.</w:t>
      </w:r>
      <w:r w:rsidR="00A15916" w:rsidRPr="00441568">
        <w:rPr>
          <w:rFonts w:ascii="Arial" w:hAnsi="Arial" w:cs="Arial"/>
        </w:rPr>
        <w:t xml:space="preserve">  </w:t>
      </w:r>
      <w:proofErr w:type="gramStart"/>
      <w:r w:rsidR="00A15916" w:rsidRPr="00441568">
        <w:rPr>
          <w:rFonts w:ascii="Arial" w:hAnsi="Arial" w:cs="Arial"/>
        </w:rPr>
        <w:t>In the event that</w:t>
      </w:r>
      <w:proofErr w:type="gramEnd"/>
      <w:r w:rsidR="00A15916" w:rsidRPr="00441568">
        <w:rPr>
          <w:rFonts w:ascii="Arial" w:hAnsi="Arial" w:cs="Arial"/>
        </w:rPr>
        <w:t xml:space="preserve"> a pending Change Order describes Services or Deliverables which could affect </w:t>
      </w:r>
      <w:r w:rsidR="004E1DF0" w:rsidRPr="00441568">
        <w:rPr>
          <w:rFonts w:ascii="Arial" w:hAnsi="Arial" w:cs="Arial"/>
        </w:rPr>
        <w:t>the Company’s</w:t>
      </w:r>
      <w:r w:rsidR="00A15916" w:rsidRPr="00441568">
        <w:rPr>
          <w:rFonts w:ascii="Arial" w:hAnsi="Arial" w:cs="Arial"/>
        </w:rPr>
        <w:t xml:space="preserve"> performance of other Services or Deliverables</w:t>
      </w:r>
      <w:r w:rsidR="007E18AE" w:rsidRPr="00441568">
        <w:rPr>
          <w:rFonts w:ascii="Arial" w:hAnsi="Arial" w:cs="Arial"/>
        </w:rPr>
        <w:t xml:space="preserve"> under an outstanding </w:t>
      </w:r>
      <w:r w:rsidR="00C54879" w:rsidRPr="00441568">
        <w:rPr>
          <w:rFonts w:ascii="Arial" w:hAnsi="Arial" w:cs="Arial"/>
        </w:rPr>
        <w:t>Service Agreement</w:t>
      </w:r>
      <w:r w:rsidR="00A15916" w:rsidRPr="00441568">
        <w:rPr>
          <w:rFonts w:ascii="Arial" w:hAnsi="Arial" w:cs="Arial"/>
        </w:rPr>
        <w:t xml:space="preserve">, </w:t>
      </w:r>
      <w:r w:rsidR="004E1DF0" w:rsidRPr="00441568">
        <w:rPr>
          <w:rFonts w:ascii="Arial" w:hAnsi="Arial" w:cs="Arial"/>
        </w:rPr>
        <w:t>the Company</w:t>
      </w:r>
      <w:r w:rsidR="00A15916" w:rsidRPr="00441568">
        <w:rPr>
          <w:rFonts w:ascii="Arial" w:hAnsi="Arial" w:cs="Arial"/>
        </w:rPr>
        <w:t xml:space="preserve"> may delay its performance of such Services and delivery of such Deliverables until such time as the applicable Change Order shall have been accepted or rejected in writing by Customer.  </w:t>
      </w:r>
    </w:p>
    <w:p w14:paraId="4753510B" w14:textId="2A2E8F85" w:rsidR="00613B56" w:rsidRPr="00441568" w:rsidRDefault="00613B56" w:rsidP="00783BFD">
      <w:pPr>
        <w:pStyle w:val="WES2"/>
        <w:ind w:hanging="4"/>
        <w:rPr>
          <w:rFonts w:ascii="Arial" w:hAnsi="Arial" w:cs="Arial"/>
          <w:b/>
          <w:bCs/>
        </w:rPr>
      </w:pPr>
      <w:r w:rsidRPr="00441568">
        <w:rPr>
          <w:rFonts w:ascii="Arial" w:hAnsi="Arial" w:cs="Arial"/>
          <w:b/>
          <w:bCs/>
        </w:rPr>
        <w:t>C</w:t>
      </w:r>
      <w:r w:rsidR="00EB3602" w:rsidRPr="00441568">
        <w:rPr>
          <w:rFonts w:ascii="Arial" w:hAnsi="Arial" w:cs="Arial"/>
          <w:b/>
          <w:bCs/>
        </w:rPr>
        <w:t>ustomer</w:t>
      </w:r>
      <w:r w:rsidRPr="00441568">
        <w:rPr>
          <w:rFonts w:ascii="Arial" w:hAnsi="Arial" w:cs="Arial"/>
          <w:b/>
          <w:bCs/>
        </w:rPr>
        <w:t xml:space="preserve"> Readiness. </w:t>
      </w:r>
      <w:r w:rsidRPr="00441568">
        <w:rPr>
          <w:rFonts w:ascii="Arial" w:hAnsi="Arial" w:cs="Arial"/>
        </w:rPr>
        <w:t xml:space="preserve">If the Service Commencement Date is delayed as a result of any of the following, </w:t>
      </w:r>
      <w:r w:rsidR="00C76AF0" w:rsidRPr="00441568">
        <w:rPr>
          <w:rFonts w:ascii="Arial" w:hAnsi="Arial" w:cs="Arial"/>
        </w:rPr>
        <w:t>the Company</w:t>
      </w:r>
      <w:r w:rsidRPr="00441568">
        <w:rPr>
          <w:rFonts w:ascii="Arial" w:hAnsi="Arial" w:cs="Arial"/>
        </w:rPr>
        <w:t xml:space="preserve"> may deem the Service cancelled and </w:t>
      </w:r>
      <w:r w:rsidR="00C76AF0" w:rsidRPr="00441568">
        <w:rPr>
          <w:rFonts w:ascii="Arial" w:hAnsi="Arial" w:cs="Arial"/>
        </w:rPr>
        <w:t>Customer</w:t>
      </w:r>
      <w:r w:rsidRPr="00441568">
        <w:rPr>
          <w:rFonts w:ascii="Arial" w:hAnsi="Arial" w:cs="Arial"/>
        </w:rPr>
        <w:t xml:space="preserve"> shall pay to </w:t>
      </w:r>
      <w:r w:rsidR="00C76AF0" w:rsidRPr="00441568">
        <w:rPr>
          <w:rFonts w:ascii="Arial" w:hAnsi="Arial" w:cs="Arial"/>
        </w:rPr>
        <w:t>Company</w:t>
      </w:r>
      <w:r w:rsidRPr="00441568">
        <w:rPr>
          <w:rFonts w:ascii="Arial" w:hAnsi="Arial" w:cs="Arial"/>
        </w:rPr>
        <w:t xml:space="preserve"> any related and documented early termination fees in the event that C</w:t>
      </w:r>
      <w:r w:rsidR="00C76AF0" w:rsidRPr="00441568">
        <w:rPr>
          <w:rFonts w:ascii="Arial" w:hAnsi="Arial" w:cs="Arial"/>
        </w:rPr>
        <w:t>ustomer</w:t>
      </w:r>
      <w:r w:rsidRPr="00441568">
        <w:rPr>
          <w:rFonts w:ascii="Arial" w:hAnsi="Arial" w:cs="Arial"/>
        </w:rPr>
        <w:t xml:space="preserve"> fails to cure such failure within fourteen (14) days of receiving notice from </w:t>
      </w:r>
      <w:r w:rsidR="00C76AF0" w:rsidRPr="00441568">
        <w:rPr>
          <w:rFonts w:ascii="Arial" w:hAnsi="Arial" w:cs="Arial"/>
        </w:rPr>
        <w:t>the Company</w:t>
      </w:r>
      <w:r w:rsidRPr="00441568">
        <w:rPr>
          <w:rFonts w:ascii="Arial" w:hAnsi="Arial" w:cs="Arial"/>
        </w:rPr>
        <w:t xml:space="preserve">: (a) </w:t>
      </w:r>
      <w:r w:rsidR="00C76AF0" w:rsidRPr="00441568">
        <w:rPr>
          <w:rFonts w:ascii="Arial" w:hAnsi="Arial" w:cs="Arial"/>
        </w:rPr>
        <w:t>Customer</w:t>
      </w:r>
      <w:r w:rsidRPr="00441568">
        <w:rPr>
          <w:rFonts w:ascii="Arial" w:hAnsi="Arial" w:cs="Arial"/>
        </w:rPr>
        <w:t xml:space="preserve"> fails to timely complete or submit any related provisioning documents, technical and administrative support information or product/hardware deployment requirements set forth in </w:t>
      </w:r>
      <w:r w:rsidR="00C76AF0" w:rsidRPr="00441568">
        <w:rPr>
          <w:rFonts w:ascii="Arial" w:hAnsi="Arial" w:cs="Arial"/>
        </w:rPr>
        <w:t>Customer’</w:t>
      </w:r>
      <w:r w:rsidRPr="00441568">
        <w:rPr>
          <w:rFonts w:ascii="Arial" w:hAnsi="Arial" w:cs="Arial"/>
        </w:rPr>
        <w:t xml:space="preserve">s onboarding documentation; or (b) </w:t>
      </w:r>
      <w:r w:rsidR="00C76AF0" w:rsidRPr="00441568">
        <w:rPr>
          <w:rFonts w:ascii="Arial" w:hAnsi="Arial" w:cs="Arial"/>
        </w:rPr>
        <w:t>Customer</w:t>
      </w:r>
      <w:r w:rsidRPr="00441568">
        <w:rPr>
          <w:rFonts w:ascii="Arial" w:hAnsi="Arial" w:cs="Arial"/>
        </w:rPr>
        <w:t xml:space="preserve"> fail</w:t>
      </w:r>
      <w:r w:rsidR="00C76AF0" w:rsidRPr="00441568">
        <w:rPr>
          <w:rFonts w:ascii="Arial" w:hAnsi="Arial" w:cs="Arial"/>
        </w:rPr>
        <w:t>s</w:t>
      </w:r>
      <w:r w:rsidRPr="00441568">
        <w:rPr>
          <w:rFonts w:ascii="Arial" w:hAnsi="Arial" w:cs="Arial"/>
        </w:rPr>
        <w:t xml:space="preserve"> to meet its responsibilities under this Agreement, applicable Service </w:t>
      </w:r>
      <w:r w:rsidR="00C76AF0" w:rsidRPr="00441568">
        <w:rPr>
          <w:rFonts w:ascii="Arial" w:hAnsi="Arial" w:cs="Arial"/>
        </w:rPr>
        <w:t>Agreement</w:t>
      </w:r>
      <w:r w:rsidRPr="00441568">
        <w:rPr>
          <w:rFonts w:ascii="Arial" w:hAnsi="Arial" w:cs="Arial"/>
        </w:rPr>
        <w:t xml:space="preserve">(s), or any other relevant contract document required for the Service; or (c) </w:t>
      </w:r>
      <w:r w:rsidR="00C76AF0" w:rsidRPr="00441568">
        <w:rPr>
          <w:rFonts w:ascii="Arial" w:hAnsi="Arial" w:cs="Arial"/>
        </w:rPr>
        <w:t>Customer</w:t>
      </w:r>
      <w:r w:rsidRPr="00441568">
        <w:rPr>
          <w:rFonts w:ascii="Arial" w:hAnsi="Arial" w:cs="Arial"/>
        </w:rPr>
        <w:t xml:space="preserve"> fails to have the necessary interconnection facilities for equipment for </w:t>
      </w:r>
      <w:r w:rsidR="00B82E73" w:rsidRPr="00441568">
        <w:rPr>
          <w:rFonts w:ascii="Arial" w:hAnsi="Arial" w:cs="Arial"/>
        </w:rPr>
        <w:t>Company</w:t>
      </w:r>
      <w:r w:rsidRPr="00441568">
        <w:rPr>
          <w:rFonts w:ascii="Arial" w:hAnsi="Arial" w:cs="Arial"/>
        </w:rPr>
        <w:t xml:space="preserve"> to deliver a Service or for </w:t>
      </w:r>
      <w:r w:rsidR="00C76AF0" w:rsidRPr="00441568">
        <w:rPr>
          <w:rFonts w:ascii="Arial" w:hAnsi="Arial" w:cs="Arial"/>
        </w:rPr>
        <w:t>Customer</w:t>
      </w:r>
      <w:r w:rsidRPr="00441568">
        <w:rPr>
          <w:rFonts w:ascii="Arial" w:hAnsi="Arial" w:cs="Arial"/>
        </w:rPr>
        <w:t xml:space="preserve"> to test and turnup a delivered Service; or (d) any other action or inaction of </w:t>
      </w:r>
      <w:r w:rsidR="00C76AF0" w:rsidRPr="00441568">
        <w:rPr>
          <w:rFonts w:ascii="Arial" w:hAnsi="Arial" w:cs="Arial"/>
        </w:rPr>
        <w:t>Customer</w:t>
      </w:r>
      <w:r w:rsidRPr="00441568">
        <w:rPr>
          <w:rFonts w:ascii="Arial" w:hAnsi="Arial" w:cs="Arial"/>
        </w:rPr>
        <w:t xml:space="preserve"> which prevents </w:t>
      </w:r>
      <w:r w:rsidR="00C76AF0" w:rsidRPr="00441568">
        <w:rPr>
          <w:rFonts w:ascii="Arial" w:hAnsi="Arial" w:cs="Arial"/>
        </w:rPr>
        <w:t>Company</w:t>
      </w:r>
      <w:r w:rsidRPr="00441568">
        <w:rPr>
          <w:rFonts w:ascii="Arial" w:hAnsi="Arial" w:cs="Arial"/>
        </w:rPr>
        <w:t xml:space="preserve"> from installing and/or delivering the Service</w:t>
      </w:r>
    </w:p>
    <w:p w14:paraId="1016C8F1" w14:textId="39002345" w:rsidR="000363CD" w:rsidRPr="00441568" w:rsidRDefault="000363CD" w:rsidP="00783BFD">
      <w:pPr>
        <w:pStyle w:val="StyleWES1Bold"/>
        <w:ind w:hanging="4"/>
        <w:rPr>
          <w:rStyle w:val="StyleWES1BoldChar"/>
          <w:rFonts w:ascii="Arial" w:hAnsi="Arial" w:cs="Arial"/>
          <w:b/>
          <w:bCs/>
        </w:rPr>
      </w:pPr>
      <w:r w:rsidRPr="00441568">
        <w:rPr>
          <w:rStyle w:val="StyleWES1BoldChar"/>
          <w:rFonts w:ascii="Arial" w:hAnsi="Arial" w:cs="Arial"/>
          <w:b/>
          <w:bCs/>
        </w:rPr>
        <w:t>Billing</w:t>
      </w:r>
      <w:r w:rsidR="00292060" w:rsidRPr="00441568">
        <w:rPr>
          <w:rStyle w:val="StyleWES1BoldChar"/>
          <w:rFonts w:ascii="Arial" w:hAnsi="Arial" w:cs="Arial"/>
          <w:b/>
          <w:bCs/>
        </w:rPr>
        <w:t xml:space="preserve"> and</w:t>
      </w:r>
      <w:r w:rsidRPr="00441568">
        <w:rPr>
          <w:rStyle w:val="StyleWES1BoldChar"/>
          <w:rFonts w:ascii="Arial" w:hAnsi="Arial" w:cs="Arial"/>
          <w:b/>
          <w:bCs/>
        </w:rPr>
        <w:t xml:space="preserve"> Payments</w:t>
      </w:r>
    </w:p>
    <w:p w14:paraId="78C7F452" w14:textId="6BEF07EE" w:rsidR="0001419E" w:rsidRPr="00441568" w:rsidRDefault="0001419E" w:rsidP="00783BFD">
      <w:pPr>
        <w:pStyle w:val="WES2"/>
        <w:ind w:hanging="4"/>
        <w:rPr>
          <w:rFonts w:ascii="Arial" w:hAnsi="Arial" w:cs="Arial"/>
        </w:rPr>
      </w:pPr>
      <w:r w:rsidRPr="00441568">
        <w:rPr>
          <w:rFonts w:ascii="Arial" w:hAnsi="Arial" w:cs="Arial"/>
          <w:b/>
          <w:bCs/>
        </w:rPr>
        <w:t>Compensation.</w:t>
      </w:r>
      <w:r w:rsidRPr="00441568">
        <w:rPr>
          <w:rFonts w:ascii="Arial" w:hAnsi="Arial" w:cs="Arial"/>
        </w:rPr>
        <w:t xml:space="preserve">  In consideration of the Deliverables and/or the Services to be performed by the Company, the Company shall be entitled to compensation in accordance with the payment and compensation terms </w:t>
      </w:r>
      <w:r w:rsidR="00664A62" w:rsidRPr="00441568">
        <w:rPr>
          <w:rFonts w:ascii="Arial" w:hAnsi="Arial" w:cs="Arial"/>
        </w:rPr>
        <w:t>set forth</w:t>
      </w:r>
      <w:r w:rsidRPr="00441568">
        <w:rPr>
          <w:rFonts w:ascii="Arial" w:hAnsi="Arial" w:cs="Arial"/>
        </w:rPr>
        <w:t xml:space="preserve"> in the </w:t>
      </w:r>
      <w:r w:rsidR="00664A62" w:rsidRPr="00441568">
        <w:rPr>
          <w:rFonts w:ascii="Arial" w:hAnsi="Arial" w:cs="Arial"/>
        </w:rPr>
        <w:t xml:space="preserve">applicable </w:t>
      </w:r>
      <w:r w:rsidRPr="00441568">
        <w:rPr>
          <w:rFonts w:ascii="Arial" w:hAnsi="Arial" w:cs="Arial"/>
        </w:rPr>
        <w:t xml:space="preserve">Service Agreement pertaining to such Services and/or Deliverables.  </w:t>
      </w:r>
      <w:r w:rsidR="005417D8" w:rsidRPr="00441568">
        <w:rPr>
          <w:rFonts w:ascii="Arial" w:hAnsi="Arial" w:cs="Arial"/>
        </w:rPr>
        <w:t>Except as specifically provided in a particular Service Agreement, Company reserves the right to annually increase the rates for Services three percent (3%) per year.</w:t>
      </w:r>
    </w:p>
    <w:p w14:paraId="7BC2BD70" w14:textId="1767531F" w:rsidR="00BD33DE" w:rsidRPr="00441568" w:rsidRDefault="00BD33DE" w:rsidP="00783BFD">
      <w:pPr>
        <w:pStyle w:val="WES2"/>
        <w:ind w:hanging="4"/>
        <w:rPr>
          <w:rFonts w:ascii="Arial" w:hAnsi="Arial" w:cs="Arial"/>
        </w:rPr>
      </w:pPr>
      <w:r w:rsidRPr="00441568">
        <w:rPr>
          <w:rStyle w:val="StyleWES1BoldChar"/>
          <w:rFonts w:ascii="Arial" w:hAnsi="Arial" w:cs="Arial"/>
        </w:rPr>
        <w:t>Invoicing</w:t>
      </w:r>
      <w:r w:rsidRPr="00441568">
        <w:rPr>
          <w:rFonts w:ascii="Arial" w:hAnsi="Arial" w:cs="Arial"/>
        </w:rPr>
        <w:t xml:space="preserve">. </w:t>
      </w:r>
      <w:r w:rsidR="006432D9" w:rsidRPr="00441568">
        <w:rPr>
          <w:rFonts w:ascii="Arial" w:hAnsi="Arial" w:cs="Arial"/>
        </w:rPr>
        <w:t>U</w:t>
      </w:r>
      <w:r w:rsidRPr="00441568">
        <w:rPr>
          <w:rFonts w:ascii="Arial" w:hAnsi="Arial" w:cs="Arial"/>
        </w:rPr>
        <w:t xml:space="preserve">nless otherwise provided </w:t>
      </w:r>
      <w:proofErr w:type="gramStart"/>
      <w:r w:rsidRPr="00441568">
        <w:rPr>
          <w:rFonts w:ascii="Arial" w:hAnsi="Arial" w:cs="Arial"/>
        </w:rPr>
        <w:t>in</w:t>
      </w:r>
      <w:proofErr w:type="gramEnd"/>
      <w:r w:rsidRPr="00441568">
        <w:rPr>
          <w:rFonts w:ascii="Arial" w:hAnsi="Arial" w:cs="Arial"/>
        </w:rPr>
        <w:t xml:space="preserve"> </w:t>
      </w:r>
      <w:r w:rsidR="002D713D" w:rsidRPr="00441568">
        <w:rPr>
          <w:rFonts w:ascii="Arial" w:hAnsi="Arial" w:cs="Arial"/>
        </w:rPr>
        <w:t>an applicable</w:t>
      </w:r>
      <w:r w:rsidRPr="00441568">
        <w:rPr>
          <w:rFonts w:ascii="Arial" w:hAnsi="Arial" w:cs="Arial"/>
        </w:rPr>
        <w:t xml:space="preserve"> </w:t>
      </w:r>
      <w:r w:rsidR="00C54879" w:rsidRPr="00441568">
        <w:rPr>
          <w:rFonts w:ascii="Arial" w:hAnsi="Arial" w:cs="Arial"/>
        </w:rPr>
        <w:t>Service Agreement</w:t>
      </w:r>
      <w:r w:rsidRPr="00441568">
        <w:rPr>
          <w:rFonts w:ascii="Arial" w:hAnsi="Arial" w:cs="Arial"/>
        </w:rPr>
        <w:t xml:space="preserve">, </w:t>
      </w:r>
      <w:r w:rsidR="004E1DF0" w:rsidRPr="00441568">
        <w:rPr>
          <w:rFonts w:ascii="Arial" w:hAnsi="Arial" w:cs="Arial"/>
        </w:rPr>
        <w:t>the Company</w:t>
      </w:r>
      <w:r w:rsidRPr="00441568">
        <w:rPr>
          <w:rFonts w:ascii="Arial" w:hAnsi="Arial" w:cs="Arial"/>
        </w:rPr>
        <w:t xml:space="preserve"> will endeavor to submit invoices to Customer for payment for Services and/or Deliverables </w:t>
      </w:r>
      <w:proofErr w:type="gramStart"/>
      <w:r w:rsidRPr="00441568">
        <w:rPr>
          <w:rFonts w:ascii="Arial" w:hAnsi="Arial" w:cs="Arial"/>
        </w:rPr>
        <w:t xml:space="preserve">on a </w:t>
      </w:r>
      <w:r w:rsidR="001154BF" w:rsidRPr="00441568">
        <w:rPr>
          <w:rFonts w:ascii="Arial" w:hAnsi="Arial" w:cs="Arial"/>
        </w:rPr>
        <w:t>monthly basis</w:t>
      </w:r>
      <w:proofErr w:type="gramEnd"/>
      <w:r w:rsidR="001154BF" w:rsidRPr="00441568">
        <w:rPr>
          <w:rFonts w:ascii="Arial" w:hAnsi="Arial" w:cs="Arial"/>
        </w:rPr>
        <w:t>.</w:t>
      </w:r>
      <w:r w:rsidR="001154BF" w:rsidRPr="00441568">
        <w:rPr>
          <w:rFonts w:ascii="Arial" w:hAnsi="Arial" w:cs="Arial"/>
          <w:shd w:val="clear" w:color="auto" w:fill="FFFFFF"/>
        </w:rPr>
        <w:t xml:space="preserve"> </w:t>
      </w:r>
      <w:r w:rsidR="00225FCB" w:rsidRPr="00441568">
        <w:rPr>
          <w:rFonts w:ascii="Arial" w:hAnsi="Arial" w:cs="Arial"/>
        </w:rPr>
        <w:t xml:space="preserve">Company shall attempt, if feasible, to bill </w:t>
      </w:r>
      <w:r w:rsidR="001B36B7" w:rsidRPr="00441568">
        <w:rPr>
          <w:rFonts w:ascii="Arial" w:hAnsi="Arial" w:cs="Arial"/>
          <w:b/>
          <w:bCs/>
        </w:rPr>
        <w:t>any i</w:t>
      </w:r>
      <w:r w:rsidR="008F7142" w:rsidRPr="00441568">
        <w:rPr>
          <w:rFonts w:ascii="Arial" w:hAnsi="Arial" w:cs="Arial"/>
          <w:b/>
          <w:bCs/>
        </w:rPr>
        <w:t>nitial or non-recurring</w:t>
      </w:r>
      <w:r w:rsidR="00225FCB" w:rsidRPr="00441568">
        <w:rPr>
          <w:rFonts w:ascii="Arial" w:hAnsi="Arial" w:cs="Arial"/>
        </w:rPr>
        <w:t xml:space="preserve"> charges on the first invoice for each new Service.  Any </w:t>
      </w:r>
      <w:r w:rsidR="008F7142" w:rsidRPr="00441568">
        <w:rPr>
          <w:rFonts w:ascii="Arial" w:hAnsi="Arial" w:cs="Arial"/>
          <w:b/>
          <w:bCs/>
        </w:rPr>
        <w:t>such charge that is</w:t>
      </w:r>
      <w:r w:rsidR="00225FCB" w:rsidRPr="00441568">
        <w:rPr>
          <w:rFonts w:ascii="Arial" w:hAnsi="Arial" w:cs="Arial"/>
        </w:rPr>
        <w:t xml:space="preserve"> unable to be included on the first invoice will be invoiced as quickly as feasible. In addition, </w:t>
      </w:r>
      <w:r w:rsidR="00B805A2" w:rsidRPr="00441568">
        <w:rPr>
          <w:rFonts w:ascii="Arial" w:hAnsi="Arial" w:cs="Arial"/>
        </w:rPr>
        <w:t>Customer</w:t>
      </w:r>
      <w:r w:rsidR="00225FCB" w:rsidRPr="00441568">
        <w:rPr>
          <w:rFonts w:ascii="Arial" w:hAnsi="Arial" w:cs="Arial"/>
        </w:rPr>
        <w:t xml:space="preserve"> shall be invoiced for any pro-rated Monthly Recurring Charge, if any, incurred based on the Service Commencement Date</w:t>
      </w:r>
      <w:r w:rsidR="00B82E73" w:rsidRPr="00441568">
        <w:rPr>
          <w:rFonts w:ascii="Arial" w:hAnsi="Arial" w:cs="Arial"/>
        </w:rPr>
        <w:t>. D</w:t>
      </w:r>
      <w:r w:rsidR="00C76AF0" w:rsidRPr="00441568">
        <w:rPr>
          <w:rFonts w:ascii="Arial" w:hAnsi="Arial" w:cs="Arial"/>
        </w:rPr>
        <w:t xml:space="preserve">uring the Term, invoices shall be submitted to </w:t>
      </w:r>
      <w:r w:rsidR="00B805A2" w:rsidRPr="00441568">
        <w:rPr>
          <w:rFonts w:ascii="Arial" w:hAnsi="Arial" w:cs="Arial"/>
        </w:rPr>
        <w:t>Customer</w:t>
      </w:r>
      <w:r w:rsidR="00C76AF0" w:rsidRPr="00441568">
        <w:rPr>
          <w:rFonts w:ascii="Arial" w:hAnsi="Arial" w:cs="Arial"/>
        </w:rPr>
        <w:t xml:space="preserve"> electronically</w:t>
      </w:r>
      <w:r w:rsidR="00795641" w:rsidRPr="00441568">
        <w:rPr>
          <w:rFonts w:ascii="Arial" w:hAnsi="Arial" w:cs="Arial"/>
        </w:rPr>
        <w:t xml:space="preserve"> on the first day of each month, or as specified in the Service Agreement</w:t>
      </w:r>
      <w:r w:rsidR="00C76AF0" w:rsidRPr="00441568">
        <w:rPr>
          <w:rFonts w:ascii="Arial" w:hAnsi="Arial" w:cs="Arial"/>
        </w:rPr>
        <w:t xml:space="preserve">. All undisputed charges and sums payable hereunder shall be due </w:t>
      </w:r>
      <w:r w:rsidR="0056097D" w:rsidRPr="00441568">
        <w:rPr>
          <w:rFonts w:ascii="Arial" w:hAnsi="Arial" w:cs="Arial"/>
        </w:rPr>
        <w:t>fifteen</w:t>
      </w:r>
      <w:r w:rsidR="00C76AF0" w:rsidRPr="00441568">
        <w:rPr>
          <w:rFonts w:ascii="Arial" w:hAnsi="Arial" w:cs="Arial"/>
        </w:rPr>
        <w:t xml:space="preserve"> (</w:t>
      </w:r>
      <w:r w:rsidR="0056097D" w:rsidRPr="00441568">
        <w:rPr>
          <w:rFonts w:ascii="Arial" w:hAnsi="Arial" w:cs="Arial"/>
        </w:rPr>
        <w:t>15</w:t>
      </w:r>
      <w:r w:rsidR="00C76AF0" w:rsidRPr="00441568">
        <w:rPr>
          <w:rFonts w:ascii="Arial" w:hAnsi="Arial" w:cs="Arial"/>
        </w:rPr>
        <w:t>) days from the date of Company’s invoice (the “Due Date”).  All past due amounts shall bear interest at the rate of one and a half percent (1.5%) per month beginning fifteen (15) days after the Due Date.  In the event undisputed amounts are not paid within forty-five (45) days of the Due Date, Company reserves the right to suspend Services until such overdue amounts are paid.</w:t>
      </w:r>
    </w:p>
    <w:p w14:paraId="30196248" w14:textId="7C323A3E" w:rsidR="000363CD" w:rsidRPr="00441568" w:rsidRDefault="004E623F" w:rsidP="00783BFD">
      <w:pPr>
        <w:pStyle w:val="WES2"/>
        <w:ind w:hanging="4"/>
        <w:rPr>
          <w:rFonts w:ascii="Arial" w:hAnsi="Arial" w:cs="Arial"/>
        </w:rPr>
      </w:pPr>
      <w:r w:rsidRPr="00441568">
        <w:rPr>
          <w:rFonts w:ascii="Arial" w:hAnsi="Arial" w:cs="Arial"/>
          <w:b/>
          <w:bCs/>
        </w:rPr>
        <w:t>Erroneously Unbilled Charges</w:t>
      </w:r>
      <w:r w:rsidRPr="00441568">
        <w:rPr>
          <w:rFonts w:ascii="Arial" w:hAnsi="Arial" w:cs="Arial"/>
        </w:rPr>
        <w:t>.</w:t>
      </w:r>
      <w:r w:rsidRPr="00441568">
        <w:rPr>
          <w:rFonts w:ascii="Arial" w:hAnsi="Arial" w:cs="Arial"/>
          <w:b/>
          <w:bCs/>
        </w:rPr>
        <w:t xml:space="preserve"> </w:t>
      </w:r>
      <w:r w:rsidRPr="00441568">
        <w:rPr>
          <w:rFonts w:ascii="Arial" w:hAnsi="Arial" w:cs="Arial"/>
        </w:rPr>
        <w:t>W</w:t>
      </w:r>
      <w:r w:rsidR="001C5E75" w:rsidRPr="00441568">
        <w:rPr>
          <w:rFonts w:ascii="Arial" w:hAnsi="Arial" w:cs="Arial"/>
        </w:rPr>
        <w:t>ith applicable supporting information</w:t>
      </w:r>
      <w:r w:rsidR="00281067" w:rsidRPr="00441568">
        <w:rPr>
          <w:rFonts w:ascii="Arial" w:hAnsi="Arial" w:cs="Arial"/>
        </w:rPr>
        <w:t>,</w:t>
      </w:r>
      <w:r w:rsidR="001C5E75" w:rsidRPr="00441568">
        <w:rPr>
          <w:rFonts w:ascii="Arial" w:hAnsi="Arial" w:cs="Arial"/>
        </w:rPr>
        <w:t xml:space="preserve"> Company shall be entitled to back-bill for any charges for approv</w:t>
      </w:r>
      <w:r w:rsidR="00C75A7B" w:rsidRPr="00441568">
        <w:rPr>
          <w:rFonts w:ascii="Arial" w:hAnsi="Arial" w:cs="Arial"/>
        </w:rPr>
        <w:t>e</w:t>
      </w:r>
      <w:r w:rsidR="001C5E75" w:rsidRPr="00441568">
        <w:rPr>
          <w:rFonts w:ascii="Arial" w:hAnsi="Arial" w:cs="Arial"/>
        </w:rPr>
        <w:t xml:space="preserve">d Services that are found to be unbilled or under-billed, but only for Services within the </w:t>
      </w:r>
      <w:r w:rsidR="00C75A7B" w:rsidRPr="00441568">
        <w:rPr>
          <w:rFonts w:ascii="Arial" w:hAnsi="Arial" w:cs="Arial"/>
        </w:rPr>
        <w:t>six</w:t>
      </w:r>
      <w:r w:rsidR="001C5E75" w:rsidRPr="00441568">
        <w:rPr>
          <w:rFonts w:ascii="Arial" w:hAnsi="Arial" w:cs="Arial"/>
        </w:rPr>
        <w:t xml:space="preserve"> (</w:t>
      </w:r>
      <w:r w:rsidR="00C75A7B" w:rsidRPr="00441568">
        <w:rPr>
          <w:rFonts w:ascii="Arial" w:hAnsi="Arial" w:cs="Arial"/>
        </w:rPr>
        <w:t>6</w:t>
      </w:r>
      <w:r w:rsidR="001C5E75" w:rsidRPr="00441568">
        <w:rPr>
          <w:rFonts w:ascii="Arial" w:hAnsi="Arial" w:cs="Arial"/>
        </w:rPr>
        <w:t xml:space="preserve">) months immediately preceding the date on which </w:t>
      </w:r>
      <w:r w:rsidR="00C75A7B" w:rsidRPr="00441568">
        <w:rPr>
          <w:rFonts w:ascii="Arial" w:hAnsi="Arial" w:cs="Arial"/>
        </w:rPr>
        <w:t>Company</w:t>
      </w:r>
      <w:r w:rsidR="001C5E75" w:rsidRPr="00441568">
        <w:rPr>
          <w:rFonts w:ascii="Arial" w:hAnsi="Arial" w:cs="Arial"/>
        </w:rPr>
        <w:t xml:space="preserve"> provided </w:t>
      </w:r>
      <w:r w:rsidR="001C5E75" w:rsidRPr="00441568">
        <w:rPr>
          <w:rFonts w:ascii="Arial" w:hAnsi="Arial" w:cs="Arial"/>
        </w:rPr>
        <w:lastRenderedPageBreak/>
        <w:t xml:space="preserve">written notice to </w:t>
      </w:r>
      <w:r w:rsidR="00C75A7B" w:rsidRPr="00441568">
        <w:rPr>
          <w:rFonts w:ascii="Arial" w:hAnsi="Arial" w:cs="Arial"/>
        </w:rPr>
        <w:t>Customer</w:t>
      </w:r>
      <w:r w:rsidR="001C5E75" w:rsidRPr="00441568">
        <w:rPr>
          <w:rFonts w:ascii="Arial" w:hAnsi="Arial" w:cs="Arial"/>
        </w:rPr>
        <w:t>.</w:t>
      </w:r>
    </w:p>
    <w:p w14:paraId="00CB64C4" w14:textId="0B30BC7E" w:rsidR="00B52E5F" w:rsidRPr="00441568" w:rsidRDefault="00EF266D" w:rsidP="00783BFD">
      <w:pPr>
        <w:pStyle w:val="WES2"/>
        <w:ind w:hanging="4"/>
        <w:rPr>
          <w:rFonts w:ascii="Arial" w:hAnsi="Arial" w:cs="Arial"/>
          <w:b/>
          <w:bCs/>
        </w:rPr>
      </w:pPr>
      <w:r w:rsidRPr="00441568">
        <w:rPr>
          <w:rFonts w:ascii="Arial" w:hAnsi="Arial" w:cs="Arial"/>
          <w:b/>
          <w:bCs/>
        </w:rPr>
        <w:t>Taxes.</w:t>
      </w:r>
      <w:r w:rsidRPr="00441568">
        <w:rPr>
          <w:rFonts w:ascii="Arial" w:hAnsi="Arial" w:cs="Arial"/>
        </w:rPr>
        <w:t xml:space="preserve"> Customer shall have sole responsibility for the payment of all taxes and duties imposed by all governmental entities</w:t>
      </w:r>
      <w:r w:rsidR="00526D0E" w:rsidRPr="00441568">
        <w:rPr>
          <w:rFonts w:ascii="Arial" w:hAnsi="Arial" w:cs="Arial"/>
        </w:rPr>
        <w:t>, including but n</w:t>
      </w:r>
      <w:r w:rsidR="000B767E" w:rsidRPr="00441568">
        <w:rPr>
          <w:rFonts w:ascii="Arial" w:hAnsi="Arial" w:cs="Arial"/>
        </w:rPr>
        <w:t>o</w:t>
      </w:r>
      <w:r w:rsidR="00526D0E" w:rsidRPr="00441568">
        <w:rPr>
          <w:rFonts w:ascii="Arial" w:hAnsi="Arial" w:cs="Arial"/>
        </w:rPr>
        <w:t>t limited to federal, state, local, and foreign sales, use, excise, utility, gross receipts, value added and other taxes, tax-like charges, and tax-related charges</w:t>
      </w:r>
      <w:r w:rsidRPr="00441568">
        <w:rPr>
          <w:rFonts w:ascii="Arial" w:hAnsi="Arial" w:cs="Arial"/>
        </w:rPr>
        <w:t xml:space="preserve">, except solely taxes imposed on the net income of </w:t>
      </w:r>
      <w:r w:rsidR="004E1DF0" w:rsidRPr="00441568">
        <w:rPr>
          <w:rFonts w:ascii="Arial" w:hAnsi="Arial" w:cs="Arial"/>
        </w:rPr>
        <w:t>the Company</w:t>
      </w:r>
      <w:r w:rsidRPr="00441568">
        <w:rPr>
          <w:rFonts w:ascii="Arial" w:hAnsi="Arial" w:cs="Arial"/>
        </w:rPr>
        <w:t>.</w:t>
      </w:r>
    </w:p>
    <w:p w14:paraId="3FCA90D5" w14:textId="77777777" w:rsidR="008C1AE0" w:rsidRPr="00441568" w:rsidRDefault="008C1AE0" w:rsidP="00783BFD">
      <w:pPr>
        <w:pStyle w:val="StyleWES1Bold"/>
        <w:keepNext/>
        <w:ind w:hanging="4"/>
        <w:rPr>
          <w:rFonts w:ascii="Arial" w:hAnsi="Arial" w:cs="Arial"/>
        </w:rPr>
      </w:pPr>
      <w:r w:rsidRPr="00441568">
        <w:rPr>
          <w:rFonts w:ascii="Arial" w:hAnsi="Arial" w:cs="Arial"/>
        </w:rPr>
        <w:t>Ownership and Rights.</w:t>
      </w:r>
    </w:p>
    <w:p w14:paraId="592324E0" w14:textId="330295DE" w:rsidR="00D069C6" w:rsidRPr="00441568" w:rsidRDefault="00AC208C" w:rsidP="00783BFD">
      <w:pPr>
        <w:pStyle w:val="WES2"/>
        <w:ind w:hanging="4"/>
        <w:rPr>
          <w:rFonts w:ascii="Arial" w:hAnsi="Arial" w:cs="Arial"/>
        </w:rPr>
      </w:pPr>
      <w:r w:rsidRPr="00441568">
        <w:rPr>
          <w:rFonts w:ascii="Arial" w:hAnsi="Arial" w:cs="Arial"/>
          <w:b/>
          <w:bCs/>
        </w:rPr>
        <w:t>Ownership of Intellectual Property</w:t>
      </w:r>
      <w:r w:rsidR="00EF266D" w:rsidRPr="00441568">
        <w:rPr>
          <w:rFonts w:ascii="Arial" w:hAnsi="Arial" w:cs="Arial"/>
          <w:b/>
          <w:bCs/>
        </w:rPr>
        <w:t>.</w:t>
      </w:r>
      <w:r w:rsidR="00EF266D" w:rsidRPr="00441568">
        <w:rPr>
          <w:rFonts w:ascii="Arial" w:hAnsi="Arial" w:cs="Arial"/>
        </w:rPr>
        <w:t xml:space="preserve"> </w:t>
      </w:r>
      <w:r w:rsidR="00C663B6" w:rsidRPr="00441568">
        <w:rPr>
          <w:rFonts w:ascii="Arial" w:hAnsi="Arial" w:cs="Arial"/>
        </w:rPr>
        <w:t xml:space="preserve"> </w:t>
      </w:r>
      <w:r w:rsidR="002B7C06" w:rsidRPr="00441568">
        <w:rPr>
          <w:rFonts w:ascii="Arial" w:hAnsi="Arial" w:cs="Arial"/>
        </w:rPr>
        <w:t>Customer</w:t>
      </w:r>
      <w:r w:rsidR="00286FA9" w:rsidRPr="00441568">
        <w:rPr>
          <w:rFonts w:ascii="Arial" w:hAnsi="Arial" w:cs="Arial"/>
        </w:rPr>
        <w:t xml:space="preserve"> </w:t>
      </w:r>
      <w:r w:rsidR="00654B6D" w:rsidRPr="00441568">
        <w:rPr>
          <w:rFonts w:ascii="Arial" w:hAnsi="Arial" w:cs="Arial"/>
        </w:rPr>
        <w:t>retains</w:t>
      </w:r>
      <w:r w:rsidR="00286FA9" w:rsidRPr="00441568">
        <w:rPr>
          <w:rFonts w:ascii="Arial" w:hAnsi="Arial" w:cs="Arial"/>
        </w:rPr>
        <w:t xml:space="preserve"> all right, title and interest in and to any and all data, content or documentation owned, used, licensed or created by </w:t>
      </w:r>
      <w:r w:rsidR="002B7C06" w:rsidRPr="00441568">
        <w:rPr>
          <w:rFonts w:ascii="Arial" w:hAnsi="Arial" w:cs="Arial"/>
        </w:rPr>
        <w:t>Customer</w:t>
      </w:r>
      <w:r w:rsidR="00286FA9" w:rsidRPr="00441568">
        <w:rPr>
          <w:rFonts w:ascii="Arial" w:hAnsi="Arial" w:cs="Arial"/>
        </w:rPr>
        <w:t xml:space="preserve"> in connection with its </w:t>
      </w:r>
      <w:r w:rsidR="00351A5A" w:rsidRPr="00441568">
        <w:rPr>
          <w:rFonts w:ascii="Arial" w:hAnsi="Arial" w:cs="Arial"/>
        </w:rPr>
        <w:t>Environment</w:t>
      </w:r>
      <w:r w:rsidR="00286FA9" w:rsidRPr="00441568">
        <w:rPr>
          <w:rFonts w:ascii="Arial" w:hAnsi="Arial" w:cs="Arial"/>
        </w:rPr>
        <w:t xml:space="preserve"> (“</w:t>
      </w:r>
      <w:r w:rsidR="002B7C06" w:rsidRPr="00441568">
        <w:rPr>
          <w:rFonts w:ascii="Arial" w:hAnsi="Arial" w:cs="Arial"/>
          <w:b/>
        </w:rPr>
        <w:t>Customer</w:t>
      </w:r>
      <w:r w:rsidR="00286FA9" w:rsidRPr="00441568">
        <w:rPr>
          <w:rFonts w:ascii="Arial" w:hAnsi="Arial" w:cs="Arial"/>
          <w:b/>
        </w:rPr>
        <w:t xml:space="preserve"> Data</w:t>
      </w:r>
      <w:r w:rsidR="00286FA9" w:rsidRPr="00441568">
        <w:rPr>
          <w:rFonts w:ascii="Arial" w:hAnsi="Arial" w:cs="Arial"/>
        </w:rPr>
        <w:t>”)</w:t>
      </w:r>
      <w:r w:rsidR="00A64E26" w:rsidRPr="00441568">
        <w:rPr>
          <w:rFonts w:ascii="Arial" w:hAnsi="Arial" w:cs="Arial"/>
        </w:rPr>
        <w:t>, along with all software and other works, materials and Intellectual Property created by Customer or its third-party providers and made accessible by Customer to Company in connection with this Agreement (“</w:t>
      </w:r>
      <w:r w:rsidR="00A64E26" w:rsidRPr="00441568">
        <w:rPr>
          <w:rFonts w:ascii="Arial" w:hAnsi="Arial" w:cs="Arial"/>
          <w:b/>
          <w:bCs/>
        </w:rPr>
        <w:t>Customer-Provided Materials</w:t>
      </w:r>
      <w:r w:rsidR="00A64E26" w:rsidRPr="00441568">
        <w:rPr>
          <w:rFonts w:ascii="Arial" w:hAnsi="Arial" w:cs="Arial"/>
        </w:rPr>
        <w:t>”)</w:t>
      </w:r>
      <w:r w:rsidR="00286FA9" w:rsidRPr="00441568">
        <w:rPr>
          <w:rFonts w:ascii="Arial" w:hAnsi="Arial" w:cs="Arial"/>
        </w:rPr>
        <w:t xml:space="preserve">.  </w:t>
      </w:r>
      <w:r w:rsidR="002B7C06" w:rsidRPr="00441568">
        <w:rPr>
          <w:rFonts w:ascii="Arial" w:hAnsi="Arial" w:cs="Arial"/>
        </w:rPr>
        <w:t>Customer</w:t>
      </w:r>
      <w:r w:rsidR="00286FA9" w:rsidRPr="00441568">
        <w:rPr>
          <w:rFonts w:ascii="Arial" w:hAnsi="Arial" w:cs="Arial"/>
        </w:rPr>
        <w:t xml:space="preserve">, not </w:t>
      </w:r>
      <w:r w:rsidR="00351A5A" w:rsidRPr="00441568">
        <w:rPr>
          <w:rFonts w:ascii="Arial" w:hAnsi="Arial" w:cs="Arial"/>
        </w:rPr>
        <w:t>t</w:t>
      </w:r>
      <w:r w:rsidR="00286FA9" w:rsidRPr="00441568">
        <w:rPr>
          <w:rFonts w:ascii="Arial" w:hAnsi="Arial" w:cs="Arial"/>
        </w:rPr>
        <w:t>he Company, shall have sole responsibility for the</w:t>
      </w:r>
      <w:r w:rsidR="00351A5A" w:rsidRPr="00441568">
        <w:rPr>
          <w:rFonts w:ascii="Arial" w:hAnsi="Arial" w:cs="Arial"/>
        </w:rPr>
        <w:t xml:space="preserve"> use,</w:t>
      </w:r>
      <w:r w:rsidR="00286FA9" w:rsidRPr="00441568">
        <w:rPr>
          <w:rFonts w:ascii="Arial" w:hAnsi="Arial" w:cs="Arial"/>
        </w:rPr>
        <w:t xml:space="preserve"> accuracy, quality, integrity, legality, reliability, appropriateness, and ownership </w:t>
      </w:r>
      <w:r w:rsidR="00654B6D" w:rsidRPr="00441568">
        <w:rPr>
          <w:rFonts w:ascii="Arial" w:hAnsi="Arial" w:cs="Arial"/>
        </w:rPr>
        <w:t>and/</w:t>
      </w:r>
      <w:r w:rsidR="00286FA9" w:rsidRPr="00441568">
        <w:rPr>
          <w:rFonts w:ascii="Arial" w:hAnsi="Arial" w:cs="Arial"/>
        </w:rPr>
        <w:t>or right</w:t>
      </w:r>
      <w:r w:rsidR="00654B6D" w:rsidRPr="00441568">
        <w:rPr>
          <w:rFonts w:ascii="Arial" w:hAnsi="Arial" w:cs="Arial"/>
        </w:rPr>
        <w:t>s</w:t>
      </w:r>
      <w:r w:rsidR="00286FA9" w:rsidRPr="00441568">
        <w:rPr>
          <w:rFonts w:ascii="Arial" w:hAnsi="Arial" w:cs="Arial"/>
        </w:rPr>
        <w:t xml:space="preserve"> </w:t>
      </w:r>
      <w:r w:rsidR="00654B6D" w:rsidRPr="00441568">
        <w:rPr>
          <w:rFonts w:ascii="Arial" w:hAnsi="Arial" w:cs="Arial"/>
        </w:rPr>
        <w:t>to</w:t>
      </w:r>
      <w:r w:rsidR="00286FA9" w:rsidRPr="00441568">
        <w:rPr>
          <w:rFonts w:ascii="Arial" w:hAnsi="Arial" w:cs="Arial"/>
        </w:rPr>
        <w:t xml:space="preserve"> use, all </w:t>
      </w:r>
      <w:r w:rsidR="002B7C06" w:rsidRPr="00441568">
        <w:rPr>
          <w:rFonts w:ascii="Arial" w:hAnsi="Arial" w:cs="Arial"/>
        </w:rPr>
        <w:t>Customer</w:t>
      </w:r>
      <w:r w:rsidR="00286FA9" w:rsidRPr="00441568">
        <w:rPr>
          <w:rFonts w:ascii="Arial" w:hAnsi="Arial" w:cs="Arial"/>
        </w:rPr>
        <w:t xml:space="preserve"> Data</w:t>
      </w:r>
      <w:r w:rsidR="00A64E26" w:rsidRPr="00441568">
        <w:rPr>
          <w:rFonts w:ascii="Arial" w:hAnsi="Arial" w:cs="Arial"/>
        </w:rPr>
        <w:t xml:space="preserve"> and Customer-Provided Materials</w:t>
      </w:r>
      <w:r w:rsidR="00286FA9" w:rsidRPr="00441568">
        <w:rPr>
          <w:rFonts w:ascii="Arial" w:hAnsi="Arial" w:cs="Arial"/>
        </w:rPr>
        <w:t>.</w:t>
      </w:r>
      <w:r w:rsidR="00351A5A" w:rsidRPr="00441568">
        <w:rPr>
          <w:rFonts w:ascii="Arial" w:hAnsi="Arial" w:cs="Arial"/>
        </w:rPr>
        <w:t xml:space="preserve"> </w:t>
      </w:r>
      <w:r w:rsidR="005F00F7" w:rsidRPr="00441568">
        <w:rPr>
          <w:rFonts w:ascii="Arial" w:hAnsi="Arial" w:cs="Arial"/>
        </w:rPr>
        <w:t xml:space="preserve"> </w:t>
      </w:r>
      <w:r w:rsidR="00595769" w:rsidRPr="00441568">
        <w:rPr>
          <w:rFonts w:ascii="Arial" w:hAnsi="Arial" w:cs="Arial"/>
        </w:rPr>
        <w:t>Company</w:t>
      </w:r>
      <w:r w:rsidR="000E1CD9" w:rsidRPr="00441568">
        <w:rPr>
          <w:rFonts w:ascii="Arial" w:hAnsi="Arial" w:cs="Arial"/>
        </w:rPr>
        <w:t xml:space="preserve"> acknowledges and agrees that </w:t>
      </w:r>
      <w:proofErr w:type="gramStart"/>
      <w:r w:rsidR="000E1CD9" w:rsidRPr="00441568">
        <w:rPr>
          <w:rFonts w:ascii="Arial" w:hAnsi="Arial" w:cs="Arial"/>
        </w:rPr>
        <w:t xml:space="preserve">any </w:t>
      </w:r>
      <w:r w:rsidR="00281067" w:rsidRPr="00441568">
        <w:rPr>
          <w:rFonts w:ascii="Arial" w:hAnsi="Arial" w:cs="Arial"/>
        </w:rPr>
        <w:t xml:space="preserve">and </w:t>
      </w:r>
      <w:r w:rsidR="000E1CD9" w:rsidRPr="00441568">
        <w:rPr>
          <w:rFonts w:ascii="Arial" w:hAnsi="Arial" w:cs="Arial"/>
        </w:rPr>
        <w:t>all</w:t>
      </w:r>
      <w:proofErr w:type="gramEnd"/>
      <w:r w:rsidR="000E1CD9" w:rsidRPr="00441568">
        <w:rPr>
          <w:rFonts w:ascii="Arial" w:hAnsi="Arial" w:cs="Arial"/>
        </w:rPr>
        <w:t xml:space="preserve"> proprietary materials prepared by the </w:t>
      </w:r>
      <w:r w:rsidR="00595769" w:rsidRPr="00441568">
        <w:rPr>
          <w:rFonts w:ascii="Arial" w:hAnsi="Arial" w:cs="Arial"/>
        </w:rPr>
        <w:t>Company</w:t>
      </w:r>
      <w:r w:rsidR="000E1CD9" w:rsidRPr="00441568">
        <w:rPr>
          <w:rFonts w:ascii="Arial" w:hAnsi="Arial" w:cs="Arial"/>
        </w:rPr>
        <w:t xml:space="preserve"> for C</w:t>
      </w:r>
      <w:r w:rsidR="00595769" w:rsidRPr="00441568">
        <w:rPr>
          <w:rFonts w:ascii="Arial" w:hAnsi="Arial" w:cs="Arial"/>
        </w:rPr>
        <w:t>ustomer</w:t>
      </w:r>
      <w:r w:rsidR="000E1CD9" w:rsidRPr="00441568">
        <w:rPr>
          <w:rFonts w:ascii="Arial" w:hAnsi="Arial" w:cs="Arial"/>
        </w:rPr>
        <w:t xml:space="preserve"> pursuant to a Service </w:t>
      </w:r>
      <w:r w:rsidR="00595769" w:rsidRPr="00441568">
        <w:rPr>
          <w:rFonts w:ascii="Arial" w:hAnsi="Arial" w:cs="Arial"/>
        </w:rPr>
        <w:t>Agreement</w:t>
      </w:r>
      <w:r w:rsidR="000E1CD9" w:rsidRPr="00441568">
        <w:rPr>
          <w:rFonts w:ascii="Arial" w:hAnsi="Arial" w:cs="Arial"/>
        </w:rPr>
        <w:t xml:space="preserve"> for such creation shall be considered “works for hire” and the exclusive property of the </w:t>
      </w:r>
      <w:r w:rsidR="00595769" w:rsidRPr="00441568">
        <w:rPr>
          <w:rFonts w:ascii="Arial" w:hAnsi="Arial" w:cs="Arial"/>
        </w:rPr>
        <w:t>Customer</w:t>
      </w:r>
      <w:r w:rsidR="000E1CD9" w:rsidRPr="00441568">
        <w:rPr>
          <w:rFonts w:ascii="Arial" w:hAnsi="Arial" w:cs="Arial"/>
        </w:rPr>
        <w:t xml:space="preserve"> unless otherwise specified in the Service </w:t>
      </w:r>
      <w:r w:rsidR="00595769" w:rsidRPr="00441568">
        <w:rPr>
          <w:rFonts w:ascii="Arial" w:hAnsi="Arial" w:cs="Arial"/>
        </w:rPr>
        <w:t>Agreement</w:t>
      </w:r>
      <w:r w:rsidR="000E1CD9" w:rsidRPr="00441568">
        <w:rPr>
          <w:rFonts w:ascii="Arial" w:hAnsi="Arial" w:cs="Arial"/>
        </w:rPr>
        <w:t xml:space="preserve">. </w:t>
      </w:r>
      <w:r w:rsidR="00B82E73" w:rsidRPr="00441568">
        <w:rPr>
          <w:rFonts w:ascii="Arial" w:hAnsi="Arial" w:cs="Arial"/>
        </w:rPr>
        <w:t xml:space="preserve">No </w:t>
      </w:r>
      <w:r w:rsidR="00A50B41" w:rsidRPr="00441568">
        <w:rPr>
          <w:rFonts w:ascii="Arial" w:hAnsi="Arial" w:cs="Arial"/>
        </w:rPr>
        <w:t>Deliverable</w:t>
      </w:r>
      <w:r w:rsidR="000E1CD9" w:rsidRPr="00441568">
        <w:rPr>
          <w:rFonts w:ascii="Arial" w:hAnsi="Arial" w:cs="Arial"/>
        </w:rPr>
        <w:t xml:space="preserve"> shall include any </w:t>
      </w:r>
      <w:r w:rsidR="00595769" w:rsidRPr="00441568">
        <w:rPr>
          <w:rFonts w:ascii="Arial" w:hAnsi="Arial" w:cs="Arial"/>
        </w:rPr>
        <w:t>Company Tools</w:t>
      </w:r>
      <w:r w:rsidR="000E1CD9" w:rsidRPr="00441568">
        <w:rPr>
          <w:rFonts w:ascii="Arial" w:hAnsi="Arial" w:cs="Arial"/>
        </w:rPr>
        <w:t xml:space="preserve"> as defined in Section </w:t>
      </w:r>
      <w:r w:rsidR="00595769" w:rsidRPr="00441568">
        <w:rPr>
          <w:rFonts w:ascii="Arial" w:hAnsi="Arial" w:cs="Arial"/>
        </w:rPr>
        <w:t>3.2</w:t>
      </w:r>
      <w:r w:rsidR="008C7622" w:rsidRPr="00441568">
        <w:rPr>
          <w:rFonts w:ascii="Arial" w:hAnsi="Arial" w:cs="Arial"/>
        </w:rPr>
        <w:t xml:space="preserve"> below</w:t>
      </w:r>
      <w:r w:rsidR="000E1CD9" w:rsidRPr="00441568">
        <w:rPr>
          <w:rFonts w:ascii="Arial" w:hAnsi="Arial" w:cs="Arial"/>
        </w:rPr>
        <w:t xml:space="preserve">. Unless otherwise set forth in a Service </w:t>
      </w:r>
      <w:r w:rsidR="008C7622" w:rsidRPr="00441568">
        <w:rPr>
          <w:rFonts w:ascii="Arial" w:hAnsi="Arial" w:cs="Arial"/>
        </w:rPr>
        <w:t>Agreement</w:t>
      </w:r>
      <w:r w:rsidR="000E1CD9" w:rsidRPr="00441568">
        <w:rPr>
          <w:rFonts w:ascii="Arial" w:hAnsi="Arial" w:cs="Arial"/>
        </w:rPr>
        <w:t xml:space="preserve">, any Deliverable received by </w:t>
      </w:r>
      <w:r w:rsidR="00281067" w:rsidRPr="00441568">
        <w:rPr>
          <w:rFonts w:ascii="Arial" w:hAnsi="Arial" w:cs="Arial"/>
        </w:rPr>
        <w:t>Customer</w:t>
      </w:r>
      <w:r w:rsidR="000E1CD9" w:rsidRPr="00441568">
        <w:rPr>
          <w:rFonts w:ascii="Arial" w:hAnsi="Arial" w:cs="Arial"/>
        </w:rPr>
        <w:t xml:space="preserve"> shall be deemed accepted in conformity with the </w:t>
      </w:r>
      <w:r w:rsidR="00A50B41" w:rsidRPr="00441568">
        <w:rPr>
          <w:rFonts w:ascii="Arial" w:hAnsi="Arial" w:cs="Arial"/>
        </w:rPr>
        <w:t>S</w:t>
      </w:r>
      <w:r w:rsidR="000E1CD9" w:rsidRPr="00441568">
        <w:rPr>
          <w:rFonts w:ascii="Arial" w:hAnsi="Arial" w:cs="Arial"/>
        </w:rPr>
        <w:t>pecifications within thirty (30) days of receipt of the same</w:t>
      </w:r>
      <w:r w:rsidR="00D069C6" w:rsidRPr="00441568">
        <w:rPr>
          <w:rFonts w:ascii="Arial" w:hAnsi="Arial" w:cs="Arial"/>
        </w:rPr>
        <w:t xml:space="preserve">.  </w:t>
      </w:r>
    </w:p>
    <w:p w14:paraId="344A9BFD" w14:textId="1B18F59C" w:rsidR="00F43CA7" w:rsidRPr="00441568" w:rsidRDefault="004E1DF0" w:rsidP="00783BFD">
      <w:pPr>
        <w:pStyle w:val="WES2"/>
        <w:ind w:hanging="4"/>
        <w:rPr>
          <w:rFonts w:ascii="Arial" w:hAnsi="Arial" w:cs="Arial"/>
        </w:rPr>
      </w:pPr>
      <w:r w:rsidRPr="00441568">
        <w:rPr>
          <w:rFonts w:ascii="Arial" w:hAnsi="Arial" w:cs="Arial"/>
          <w:b/>
          <w:bCs/>
        </w:rPr>
        <w:t>The Company</w:t>
      </w:r>
      <w:r w:rsidR="00C64984" w:rsidRPr="00441568">
        <w:rPr>
          <w:rFonts w:ascii="Arial" w:hAnsi="Arial" w:cs="Arial"/>
          <w:b/>
          <w:bCs/>
        </w:rPr>
        <w:t xml:space="preserve"> Tools</w:t>
      </w:r>
      <w:r w:rsidR="00806C9A" w:rsidRPr="00441568">
        <w:rPr>
          <w:rFonts w:ascii="Arial" w:hAnsi="Arial" w:cs="Arial"/>
          <w:b/>
          <w:bCs/>
        </w:rPr>
        <w:t>.</w:t>
      </w:r>
      <w:r w:rsidR="00806C9A" w:rsidRPr="00441568">
        <w:rPr>
          <w:rFonts w:ascii="Arial" w:hAnsi="Arial" w:cs="Arial"/>
        </w:rPr>
        <w:t xml:space="preserve"> </w:t>
      </w:r>
      <w:r w:rsidR="00C64984" w:rsidRPr="00441568">
        <w:rPr>
          <w:rFonts w:ascii="Arial" w:hAnsi="Arial" w:cs="Arial"/>
        </w:rPr>
        <w:t xml:space="preserve"> </w:t>
      </w:r>
    </w:p>
    <w:p w14:paraId="4AE5E012" w14:textId="44237BE0" w:rsidR="00C64984" w:rsidRPr="00441568" w:rsidRDefault="00A1455B" w:rsidP="00783BFD">
      <w:pPr>
        <w:pStyle w:val="WES2"/>
        <w:numPr>
          <w:ilvl w:val="2"/>
          <w:numId w:val="1"/>
        </w:numPr>
        <w:ind w:hanging="4"/>
        <w:rPr>
          <w:rFonts w:ascii="Arial" w:hAnsi="Arial" w:cs="Arial"/>
          <w:szCs w:val="22"/>
        </w:rPr>
      </w:pPr>
      <w:r w:rsidRPr="00441568">
        <w:rPr>
          <w:rFonts w:ascii="Arial" w:hAnsi="Arial" w:cs="Arial"/>
          <w:szCs w:val="22"/>
        </w:rPr>
        <w:t xml:space="preserve">Customer acknowledges that, prior to </w:t>
      </w:r>
      <w:r w:rsidR="00281067" w:rsidRPr="00441568">
        <w:rPr>
          <w:rFonts w:ascii="Arial" w:hAnsi="Arial" w:cs="Arial"/>
          <w:szCs w:val="22"/>
        </w:rPr>
        <w:t xml:space="preserve">and after </w:t>
      </w:r>
      <w:r w:rsidRPr="00441568">
        <w:rPr>
          <w:rFonts w:ascii="Arial" w:hAnsi="Arial" w:cs="Arial"/>
          <w:szCs w:val="22"/>
        </w:rPr>
        <w:t>the Effective Date, the Company has acquired, conceived, developed or licensed certain architectures, concepts, industry knowledge, techniques, templates, and works of authorship which embody copyrights, inventions, trade secrets and other intellectual property relating to the type of services to be performed for Customer</w:t>
      </w:r>
      <w:r w:rsidR="00C64984" w:rsidRPr="00441568">
        <w:rPr>
          <w:rFonts w:ascii="Arial" w:hAnsi="Arial" w:cs="Arial"/>
          <w:szCs w:val="22"/>
        </w:rPr>
        <w:t xml:space="preserve"> (</w:t>
      </w:r>
      <w:r w:rsidR="00F43CA7" w:rsidRPr="00441568">
        <w:rPr>
          <w:rFonts w:ascii="Arial" w:hAnsi="Arial" w:cs="Arial"/>
          <w:szCs w:val="22"/>
        </w:rPr>
        <w:t xml:space="preserve">all of the foregoing, </w:t>
      </w:r>
      <w:r w:rsidR="00C64984" w:rsidRPr="00441568">
        <w:rPr>
          <w:rFonts w:ascii="Arial" w:hAnsi="Arial" w:cs="Arial"/>
          <w:szCs w:val="22"/>
        </w:rPr>
        <w:t xml:space="preserve">collectively, </w:t>
      </w:r>
      <w:r w:rsidR="00245B36" w:rsidRPr="00441568">
        <w:rPr>
          <w:rFonts w:ascii="Arial" w:hAnsi="Arial" w:cs="Arial"/>
          <w:szCs w:val="22"/>
        </w:rPr>
        <w:t xml:space="preserve">the </w:t>
      </w:r>
      <w:r w:rsidR="00C64984" w:rsidRPr="00441568">
        <w:rPr>
          <w:rFonts w:ascii="Arial" w:hAnsi="Arial" w:cs="Arial"/>
          <w:szCs w:val="22"/>
        </w:rPr>
        <w:t>“</w:t>
      </w:r>
      <w:r w:rsidR="004E1DF0" w:rsidRPr="00441568">
        <w:rPr>
          <w:rFonts w:ascii="Arial" w:hAnsi="Arial" w:cs="Arial"/>
          <w:b/>
          <w:szCs w:val="22"/>
        </w:rPr>
        <w:t>Company</w:t>
      </w:r>
      <w:r w:rsidR="00F43CA7" w:rsidRPr="00441568">
        <w:rPr>
          <w:rFonts w:ascii="Arial" w:hAnsi="Arial" w:cs="Arial"/>
          <w:b/>
          <w:szCs w:val="22"/>
        </w:rPr>
        <w:t xml:space="preserve"> Tools</w:t>
      </w:r>
      <w:r w:rsidR="00F43CA7" w:rsidRPr="00441568">
        <w:rPr>
          <w:rFonts w:ascii="Arial" w:hAnsi="Arial" w:cs="Arial"/>
          <w:szCs w:val="22"/>
        </w:rPr>
        <w:t>”)</w:t>
      </w:r>
      <w:r w:rsidR="00C64984" w:rsidRPr="00441568">
        <w:rPr>
          <w:rFonts w:ascii="Arial" w:hAnsi="Arial" w:cs="Arial"/>
          <w:szCs w:val="22"/>
        </w:rPr>
        <w:t>.</w:t>
      </w:r>
      <w:r w:rsidR="00F43CA7" w:rsidRPr="00441568">
        <w:rPr>
          <w:rFonts w:ascii="Arial" w:hAnsi="Arial" w:cs="Arial"/>
          <w:szCs w:val="22"/>
        </w:rPr>
        <w:t xml:space="preserve">  </w:t>
      </w:r>
      <w:proofErr w:type="gramStart"/>
      <w:r w:rsidR="00B60AE7" w:rsidRPr="00441568">
        <w:rPr>
          <w:rFonts w:ascii="Arial" w:hAnsi="Arial" w:cs="Arial"/>
        </w:rPr>
        <w:t>Customer acknowledges</w:t>
      </w:r>
      <w:proofErr w:type="gramEnd"/>
      <w:r w:rsidR="00B60AE7" w:rsidRPr="00441568">
        <w:rPr>
          <w:rFonts w:ascii="Arial" w:hAnsi="Arial" w:cs="Arial"/>
        </w:rPr>
        <w:t xml:space="preserve"> that </w:t>
      </w:r>
      <w:r w:rsidR="000D7426" w:rsidRPr="00441568">
        <w:rPr>
          <w:rFonts w:ascii="Arial" w:hAnsi="Arial" w:cs="Arial"/>
        </w:rPr>
        <w:t xml:space="preserve">Company </w:t>
      </w:r>
      <w:r w:rsidR="00B60AE7" w:rsidRPr="00441568">
        <w:rPr>
          <w:rFonts w:ascii="Arial" w:hAnsi="Arial" w:cs="Arial"/>
        </w:rPr>
        <w:t xml:space="preserve">may use Company Tools in connection with the delivery of Services and acknowledges that performance of the Services may enhance and expand </w:t>
      </w:r>
      <w:r w:rsidR="00236A37" w:rsidRPr="00441568">
        <w:rPr>
          <w:rFonts w:ascii="Arial" w:hAnsi="Arial" w:cs="Arial"/>
        </w:rPr>
        <w:t>Company Tools</w:t>
      </w:r>
      <w:r w:rsidR="00B60AE7" w:rsidRPr="00441568">
        <w:rPr>
          <w:rFonts w:ascii="Arial" w:hAnsi="Arial" w:cs="Arial"/>
        </w:rPr>
        <w:t xml:space="preserve">.  Subject to the confidentiality provisions of this Agreement, nothing in this Agreement or any Service </w:t>
      </w:r>
      <w:r w:rsidR="00236A37" w:rsidRPr="00441568">
        <w:rPr>
          <w:rFonts w:ascii="Arial" w:hAnsi="Arial" w:cs="Arial"/>
        </w:rPr>
        <w:t>Agreement</w:t>
      </w:r>
      <w:r w:rsidR="00B60AE7" w:rsidRPr="00441568">
        <w:rPr>
          <w:rFonts w:ascii="Arial" w:hAnsi="Arial" w:cs="Arial"/>
        </w:rPr>
        <w:t xml:space="preserve"> will impair or limit </w:t>
      </w:r>
      <w:r w:rsidR="00236A37" w:rsidRPr="00441568">
        <w:rPr>
          <w:rFonts w:ascii="Arial" w:hAnsi="Arial" w:cs="Arial"/>
        </w:rPr>
        <w:t>Company</w:t>
      </w:r>
      <w:r w:rsidR="00B60AE7" w:rsidRPr="00441568">
        <w:rPr>
          <w:rFonts w:ascii="Arial" w:hAnsi="Arial" w:cs="Arial"/>
        </w:rPr>
        <w:t xml:space="preserve">’s right to use </w:t>
      </w:r>
      <w:r w:rsidR="00236A37" w:rsidRPr="00441568">
        <w:rPr>
          <w:rFonts w:ascii="Arial" w:hAnsi="Arial" w:cs="Arial"/>
        </w:rPr>
        <w:t>Company Tools</w:t>
      </w:r>
      <w:r w:rsidR="00B60AE7" w:rsidRPr="00441568">
        <w:rPr>
          <w:rFonts w:ascii="Arial" w:hAnsi="Arial" w:cs="Arial"/>
        </w:rPr>
        <w:t xml:space="preserve"> or to acquire, license, market, distribute, develop for itself or others or have others develop for </w:t>
      </w:r>
      <w:r w:rsidR="00236A37" w:rsidRPr="00441568">
        <w:rPr>
          <w:rFonts w:ascii="Arial" w:hAnsi="Arial" w:cs="Arial"/>
        </w:rPr>
        <w:t>Company</w:t>
      </w:r>
      <w:r w:rsidR="00B60AE7" w:rsidRPr="00441568">
        <w:rPr>
          <w:rFonts w:ascii="Arial" w:hAnsi="Arial" w:cs="Arial"/>
        </w:rPr>
        <w:t xml:space="preserve"> similar technology performing the same or similar functions as the technology and services contemplated by this Agreement or any Service </w:t>
      </w:r>
      <w:r w:rsidR="00236A37" w:rsidRPr="00441568">
        <w:rPr>
          <w:rFonts w:ascii="Arial" w:hAnsi="Arial" w:cs="Arial"/>
        </w:rPr>
        <w:t>Agreement</w:t>
      </w:r>
      <w:r w:rsidR="00C64984" w:rsidRPr="00441568">
        <w:rPr>
          <w:rFonts w:ascii="Arial" w:hAnsi="Arial" w:cs="Arial"/>
          <w:bCs/>
        </w:rPr>
        <w:t xml:space="preserve">.  </w:t>
      </w:r>
    </w:p>
    <w:p w14:paraId="16E92D7B" w14:textId="421E8B21" w:rsidR="00854961" w:rsidRPr="00441568" w:rsidRDefault="002A07B5" w:rsidP="00783BFD">
      <w:pPr>
        <w:pStyle w:val="WES2"/>
        <w:ind w:hanging="4"/>
        <w:rPr>
          <w:rFonts w:ascii="Arial" w:hAnsi="Arial" w:cs="Arial"/>
          <w:szCs w:val="22"/>
        </w:rPr>
      </w:pPr>
      <w:r w:rsidRPr="00441568">
        <w:rPr>
          <w:rFonts w:ascii="Arial" w:hAnsi="Arial" w:cs="Arial"/>
          <w:b/>
          <w:bCs/>
          <w:szCs w:val="22"/>
        </w:rPr>
        <w:t>Equipment</w:t>
      </w:r>
      <w:r w:rsidRPr="00441568">
        <w:rPr>
          <w:rFonts w:ascii="Arial" w:hAnsi="Arial" w:cs="Arial"/>
          <w:szCs w:val="22"/>
        </w:rPr>
        <w:t xml:space="preserve">. </w:t>
      </w:r>
      <w:r w:rsidR="00962B20" w:rsidRPr="00441568">
        <w:rPr>
          <w:rFonts w:ascii="Arial" w:hAnsi="Arial" w:cs="Arial"/>
        </w:rPr>
        <w:t xml:space="preserve">Customer understands and acknowledges that installation and delivery of the Services may require the use of certain additional equipment.  Unless otherwise specifically provided in a Service Agreement, all equipment provided by Company and used in connection with the Services is Company equipment used in connection with the Services. Any equipment provided by Customer shall be identified in the Service Agreement. </w:t>
      </w:r>
    </w:p>
    <w:p w14:paraId="6FD1FD89" w14:textId="6388EC96" w:rsidR="009D3344" w:rsidRPr="00441568" w:rsidRDefault="00191627" w:rsidP="00783BFD">
      <w:pPr>
        <w:pStyle w:val="WES2"/>
        <w:ind w:hanging="4"/>
        <w:rPr>
          <w:rFonts w:ascii="Arial" w:hAnsi="Arial" w:cs="Arial"/>
          <w:szCs w:val="22"/>
        </w:rPr>
      </w:pPr>
      <w:r w:rsidRPr="00441568">
        <w:rPr>
          <w:rFonts w:ascii="Arial" w:hAnsi="Arial" w:cs="Arial"/>
          <w:b/>
          <w:szCs w:val="22"/>
        </w:rPr>
        <w:t>License</w:t>
      </w:r>
      <w:r w:rsidR="006D47DB" w:rsidRPr="00441568">
        <w:rPr>
          <w:rFonts w:ascii="Arial" w:hAnsi="Arial" w:cs="Arial"/>
          <w:b/>
          <w:szCs w:val="22"/>
        </w:rPr>
        <w:t>s; Limitations</w:t>
      </w:r>
      <w:r w:rsidRPr="00441568">
        <w:rPr>
          <w:rFonts w:ascii="Arial" w:hAnsi="Arial" w:cs="Arial"/>
          <w:b/>
          <w:szCs w:val="22"/>
        </w:rPr>
        <w:t>.</w:t>
      </w:r>
      <w:r w:rsidRPr="00441568">
        <w:rPr>
          <w:rFonts w:ascii="Arial" w:hAnsi="Arial" w:cs="Arial"/>
          <w:szCs w:val="22"/>
        </w:rPr>
        <w:t xml:space="preserve">  </w:t>
      </w:r>
    </w:p>
    <w:p w14:paraId="65F8594B" w14:textId="6088CBD5" w:rsidR="00E94CBB" w:rsidRPr="00441568" w:rsidRDefault="00847FAB" w:rsidP="00783BFD">
      <w:pPr>
        <w:pStyle w:val="WES2"/>
        <w:numPr>
          <w:ilvl w:val="2"/>
          <w:numId w:val="1"/>
        </w:numPr>
        <w:ind w:hanging="4"/>
        <w:rPr>
          <w:rFonts w:ascii="Arial" w:hAnsi="Arial" w:cs="Arial"/>
        </w:rPr>
      </w:pPr>
      <w:r w:rsidRPr="00441568">
        <w:rPr>
          <w:rFonts w:ascii="Arial" w:hAnsi="Arial" w:cs="Arial"/>
        </w:rPr>
        <w:t xml:space="preserve">Unless otherwise provided in an applicable Service Agreement, Customer is provided with a non-exclusive, non-transferrable, limited and revocable license to use the software provided by Company during the Term of this Agreement.  Company will not revoke any such license from Customer unless Company believes in good faith that Customer is in breach of the Agreement, including but not limited to, failure to timely pay for </w:t>
      </w:r>
      <w:r w:rsidRPr="00441568">
        <w:rPr>
          <w:rFonts w:ascii="Arial" w:hAnsi="Arial" w:cs="Arial"/>
        </w:rPr>
        <w:t>said license or Services</w:t>
      </w:r>
      <w:r w:rsidR="00E94CBB" w:rsidRPr="00441568">
        <w:rPr>
          <w:rFonts w:ascii="Arial" w:hAnsi="Arial" w:cs="Arial"/>
        </w:rPr>
        <w:t>.</w:t>
      </w:r>
    </w:p>
    <w:p w14:paraId="345A322F" w14:textId="32C19E43" w:rsidR="00245B36" w:rsidRPr="00441568" w:rsidRDefault="00AB4CC9" w:rsidP="00783BFD">
      <w:pPr>
        <w:pStyle w:val="WES2"/>
        <w:numPr>
          <w:ilvl w:val="2"/>
          <w:numId w:val="1"/>
        </w:numPr>
        <w:ind w:hanging="4"/>
        <w:rPr>
          <w:rFonts w:ascii="Arial" w:hAnsi="Arial" w:cs="Arial"/>
        </w:rPr>
      </w:pPr>
      <w:r w:rsidRPr="00441568">
        <w:rPr>
          <w:rFonts w:ascii="Arial" w:hAnsi="Arial" w:cs="Arial"/>
        </w:rPr>
        <w:t xml:space="preserve">Unless otherwise provided in an applicable </w:t>
      </w:r>
      <w:r w:rsidR="00C54879" w:rsidRPr="00441568">
        <w:rPr>
          <w:rFonts w:ascii="Arial" w:hAnsi="Arial" w:cs="Arial"/>
        </w:rPr>
        <w:t>Service Agreement</w:t>
      </w:r>
      <w:r w:rsidR="00245B36" w:rsidRPr="00441568">
        <w:rPr>
          <w:rFonts w:ascii="Arial" w:hAnsi="Arial" w:cs="Arial"/>
        </w:rPr>
        <w:t>:</w:t>
      </w:r>
      <w:r w:rsidRPr="00441568">
        <w:rPr>
          <w:rFonts w:ascii="Arial" w:hAnsi="Arial" w:cs="Arial"/>
        </w:rPr>
        <w:t xml:space="preserve"> </w:t>
      </w:r>
    </w:p>
    <w:p w14:paraId="4DAECFD3" w14:textId="252339E8" w:rsidR="00245B36" w:rsidRPr="00441568" w:rsidRDefault="009D3344" w:rsidP="00783BFD">
      <w:pPr>
        <w:pStyle w:val="WES2"/>
        <w:numPr>
          <w:ilvl w:val="3"/>
          <w:numId w:val="1"/>
        </w:numPr>
        <w:ind w:left="0" w:hanging="4"/>
        <w:rPr>
          <w:rFonts w:ascii="Arial" w:hAnsi="Arial" w:cs="Arial"/>
        </w:rPr>
      </w:pPr>
      <w:r w:rsidRPr="00441568">
        <w:rPr>
          <w:rFonts w:ascii="Arial" w:hAnsi="Arial" w:cs="Arial"/>
        </w:rPr>
        <w:t>Customer agrees that it shall not cause or permit the disassembly, de</w:t>
      </w:r>
      <w:r w:rsidR="00D004E6" w:rsidRPr="00441568">
        <w:rPr>
          <w:rFonts w:ascii="Arial" w:hAnsi="Arial" w:cs="Arial"/>
        </w:rPr>
        <w:t>-</w:t>
      </w:r>
      <w:r w:rsidRPr="00441568">
        <w:rPr>
          <w:rFonts w:ascii="Arial" w:hAnsi="Arial" w:cs="Arial"/>
        </w:rPr>
        <w:t xml:space="preserve">compilation, modification or reverse engineering of any Deliverable or otherwise attempt to gain access to the source code to any </w:t>
      </w:r>
      <w:r w:rsidR="00554618" w:rsidRPr="00441568">
        <w:rPr>
          <w:rFonts w:ascii="Arial" w:hAnsi="Arial" w:cs="Arial"/>
        </w:rPr>
        <w:t>Software delivered to Customer as part of a Deliverable</w:t>
      </w:r>
      <w:r w:rsidR="00245B36" w:rsidRPr="00441568">
        <w:rPr>
          <w:rFonts w:ascii="Arial" w:hAnsi="Arial" w:cs="Arial"/>
        </w:rPr>
        <w:t xml:space="preserve"> and/or Service.</w:t>
      </w:r>
    </w:p>
    <w:p w14:paraId="6515F186" w14:textId="6AF6F279" w:rsidR="00245B36" w:rsidRPr="00441568" w:rsidRDefault="00554618" w:rsidP="00783BFD">
      <w:pPr>
        <w:pStyle w:val="WES2"/>
        <w:numPr>
          <w:ilvl w:val="3"/>
          <w:numId w:val="1"/>
        </w:numPr>
        <w:ind w:left="0" w:hanging="4"/>
        <w:rPr>
          <w:rFonts w:ascii="Arial" w:hAnsi="Arial" w:cs="Arial"/>
        </w:rPr>
      </w:pPr>
      <w:proofErr w:type="gramStart"/>
      <w:r w:rsidRPr="00441568">
        <w:rPr>
          <w:rFonts w:ascii="Arial" w:hAnsi="Arial" w:cs="Arial"/>
        </w:rPr>
        <w:t>Customer</w:t>
      </w:r>
      <w:proofErr w:type="gramEnd"/>
      <w:r w:rsidRPr="00441568">
        <w:rPr>
          <w:rFonts w:ascii="Arial" w:hAnsi="Arial" w:cs="Arial"/>
        </w:rPr>
        <w:t xml:space="preserve"> shall not, and shall not permit any third</w:t>
      </w:r>
      <w:r w:rsidR="00037589" w:rsidRPr="00441568">
        <w:rPr>
          <w:rFonts w:ascii="Arial" w:hAnsi="Arial" w:cs="Arial"/>
        </w:rPr>
        <w:t>-</w:t>
      </w:r>
      <w:r w:rsidRPr="00441568">
        <w:rPr>
          <w:rFonts w:ascii="Arial" w:hAnsi="Arial" w:cs="Arial"/>
        </w:rPr>
        <w:t xml:space="preserve">party to take any action which would cause </w:t>
      </w:r>
      <w:r w:rsidR="00E767AF" w:rsidRPr="00441568">
        <w:rPr>
          <w:rFonts w:ascii="Arial" w:hAnsi="Arial" w:cs="Arial"/>
        </w:rPr>
        <w:t>any</w:t>
      </w:r>
      <w:r w:rsidRPr="00441568">
        <w:rPr>
          <w:rFonts w:ascii="Arial" w:hAnsi="Arial" w:cs="Arial"/>
        </w:rPr>
        <w:t xml:space="preserve"> or </w:t>
      </w:r>
      <w:r w:rsidR="00E767AF" w:rsidRPr="00441568">
        <w:rPr>
          <w:rFonts w:ascii="Arial" w:hAnsi="Arial" w:cs="Arial"/>
        </w:rPr>
        <w:t>all</w:t>
      </w:r>
      <w:r w:rsidRPr="00441568">
        <w:rPr>
          <w:rFonts w:ascii="Arial" w:hAnsi="Arial" w:cs="Arial"/>
        </w:rPr>
        <w:t xml:space="preserve"> </w:t>
      </w:r>
      <w:r w:rsidR="004E1DF0" w:rsidRPr="00441568">
        <w:rPr>
          <w:rFonts w:ascii="Arial" w:hAnsi="Arial" w:cs="Arial"/>
        </w:rPr>
        <w:t>Company</w:t>
      </w:r>
      <w:r w:rsidRPr="00441568">
        <w:rPr>
          <w:rFonts w:ascii="Arial" w:hAnsi="Arial" w:cs="Arial"/>
        </w:rPr>
        <w:t xml:space="preserve"> Intellectual Property to be placed in the public domain or </w:t>
      </w:r>
      <w:r w:rsidR="004B127E" w:rsidRPr="00441568">
        <w:rPr>
          <w:rFonts w:ascii="Arial" w:hAnsi="Arial" w:cs="Arial"/>
        </w:rPr>
        <w:t xml:space="preserve">to become </w:t>
      </w:r>
      <w:r w:rsidR="00910D18" w:rsidRPr="00441568">
        <w:rPr>
          <w:rFonts w:ascii="Arial" w:hAnsi="Arial" w:cs="Arial"/>
        </w:rPr>
        <w:t>Open-Source</w:t>
      </w:r>
      <w:r w:rsidR="004B127E" w:rsidRPr="00441568">
        <w:rPr>
          <w:rFonts w:ascii="Arial" w:hAnsi="Arial" w:cs="Arial"/>
        </w:rPr>
        <w:t xml:space="preserve"> Software</w:t>
      </w:r>
      <w:r w:rsidRPr="00441568">
        <w:rPr>
          <w:rFonts w:ascii="Arial" w:hAnsi="Arial" w:cs="Arial"/>
        </w:rPr>
        <w:t>; and</w:t>
      </w:r>
    </w:p>
    <w:p w14:paraId="11986248" w14:textId="3F19598E" w:rsidR="00554618" w:rsidRPr="00441568" w:rsidRDefault="00245B36" w:rsidP="00783BFD">
      <w:pPr>
        <w:pStyle w:val="WES2"/>
        <w:numPr>
          <w:ilvl w:val="3"/>
          <w:numId w:val="1"/>
        </w:numPr>
        <w:ind w:left="0" w:hanging="4"/>
        <w:rPr>
          <w:rFonts w:ascii="Arial" w:hAnsi="Arial" w:cs="Arial"/>
        </w:rPr>
      </w:pPr>
      <w:r w:rsidRPr="00441568">
        <w:rPr>
          <w:rFonts w:ascii="Arial" w:hAnsi="Arial" w:cs="Arial"/>
        </w:rPr>
        <w:t>e</w:t>
      </w:r>
      <w:r w:rsidR="00AB4CC9" w:rsidRPr="00441568">
        <w:rPr>
          <w:rFonts w:ascii="Arial" w:hAnsi="Arial" w:cs="Arial"/>
        </w:rPr>
        <w:t xml:space="preserve">xcept as provided </w:t>
      </w:r>
      <w:r w:rsidR="00B4508E" w:rsidRPr="00441568">
        <w:rPr>
          <w:rFonts w:ascii="Arial" w:hAnsi="Arial" w:cs="Arial"/>
        </w:rPr>
        <w:t xml:space="preserve">in </w:t>
      </w:r>
      <w:r w:rsidR="000665E4" w:rsidRPr="00441568">
        <w:rPr>
          <w:rFonts w:ascii="Arial" w:hAnsi="Arial" w:cs="Arial"/>
        </w:rPr>
        <w:t xml:space="preserve">Section 3.1 hereof, or </w:t>
      </w:r>
      <w:r w:rsidR="00AB4CC9" w:rsidRPr="00441568">
        <w:rPr>
          <w:rFonts w:ascii="Arial" w:hAnsi="Arial" w:cs="Arial"/>
        </w:rPr>
        <w:t xml:space="preserve">an applicable </w:t>
      </w:r>
      <w:r w:rsidR="00C54879" w:rsidRPr="00441568">
        <w:rPr>
          <w:rFonts w:ascii="Arial" w:hAnsi="Arial" w:cs="Arial"/>
        </w:rPr>
        <w:t>Service Agreement</w:t>
      </w:r>
      <w:r w:rsidR="00AB4CC9" w:rsidRPr="00441568">
        <w:rPr>
          <w:rFonts w:ascii="Arial" w:hAnsi="Arial" w:cs="Arial"/>
        </w:rPr>
        <w:t xml:space="preserve">, </w:t>
      </w:r>
      <w:r w:rsidR="00554618" w:rsidRPr="00441568">
        <w:rPr>
          <w:rFonts w:ascii="Arial" w:hAnsi="Arial" w:cs="Arial"/>
        </w:rPr>
        <w:t xml:space="preserve">Customer acknowledges that this Agreement does not provide </w:t>
      </w:r>
      <w:r w:rsidR="004A7DE4" w:rsidRPr="00441568">
        <w:rPr>
          <w:rFonts w:ascii="Arial" w:hAnsi="Arial" w:cs="Arial"/>
        </w:rPr>
        <w:t>Customer</w:t>
      </w:r>
      <w:r w:rsidR="00554618" w:rsidRPr="00441568">
        <w:rPr>
          <w:rFonts w:ascii="Arial" w:hAnsi="Arial" w:cs="Arial"/>
        </w:rPr>
        <w:t xml:space="preserve"> with title to or ownership of any</w:t>
      </w:r>
      <w:r w:rsidR="0082295A" w:rsidRPr="00441568">
        <w:rPr>
          <w:rFonts w:ascii="Arial" w:hAnsi="Arial" w:cs="Arial"/>
        </w:rPr>
        <w:t xml:space="preserve"> </w:t>
      </w:r>
      <w:r w:rsidR="004A7DE4" w:rsidRPr="00441568">
        <w:rPr>
          <w:rFonts w:ascii="Arial" w:hAnsi="Arial" w:cs="Arial"/>
        </w:rPr>
        <w:t>Intellectual Property</w:t>
      </w:r>
      <w:r w:rsidR="00554618" w:rsidRPr="00441568">
        <w:rPr>
          <w:rFonts w:ascii="Arial" w:hAnsi="Arial" w:cs="Arial"/>
        </w:rPr>
        <w:t xml:space="preserve">, but only a </w:t>
      </w:r>
      <w:r w:rsidR="004A7DE4" w:rsidRPr="00441568">
        <w:rPr>
          <w:rFonts w:ascii="Arial" w:hAnsi="Arial" w:cs="Arial"/>
        </w:rPr>
        <w:t>license</w:t>
      </w:r>
      <w:r w:rsidR="00806C9A" w:rsidRPr="00441568">
        <w:rPr>
          <w:rFonts w:ascii="Arial" w:hAnsi="Arial" w:cs="Arial"/>
        </w:rPr>
        <w:t xml:space="preserve"> of limited use</w:t>
      </w:r>
      <w:r w:rsidR="004A7DE4" w:rsidRPr="00441568">
        <w:rPr>
          <w:rFonts w:ascii="Arial" w:hAnsi="Arial" w:cs="Arial"/>
        </w:rPr>
        <w:t xml:space="preserve"> </w:t>
      </w:r>
      <w:r w:rsidR="00554618" w:rsidRPr="00441568">
        <w:rPr>
          <w:rFonts w:ascii="Arial" w:hAnsi="Arial" w:cs="Arial"/>
        </w:rPr>
        <w:t>under the terms and conditions of this Agreement.</w:t>
      </w:r>
    </w:p>
    <w:p w14:paraId="1DFF3096" w14:textId="67447E60" w:rsidR="003A0989" w:rsidRPr="00441568" w:rsidRDefault="000901FA" w:rsidP="00783BFD">
      <w:pPr>
        <w:pStyle w:val="WES2"/>
        <w:numPr>
          <w:ilvl w:val="2"/>
          <w:numId w:val="1"/>
        </w:numPr>
        <w:ind w:hanging="4"/>
        <w:rPr>
          <w:rFonts w:ascii="Arial" w:hAnsi="Arial" w:cs="Arial"/>
        </w:rPr>
      </w:pPr>
      <w:r w:rsidRPr="00441568">
        <w:rPr>
          <w:rFonts w:ascii="Arial" w:hAnsi="Arial" w:cs="Arial"/>
          <w:iCs/>
          <w:szCs w:val="22"/>
        </w:rPr>
        <w:t xml:space="preserve">Unless otherwise provided in a separate written agreement, all </w:t>
      </w:r>
      <w:r w:rsidR="00910D18" w:rsidRPr="00441568">
        <w:rPr>
          <w:rFonts w:ascii="Arial" w:hAnsi="Arial" w:cs="Arial"/>
          <w:iCs/>
          <w:szCs w:val="22"/>
        </w:rPr>
        <w:t>third-party</w:t>
      </w:r>
      <w:r w:rsidRPr="00441568">
        <w:rPr>
          <w:rFonts w:ascii="Arial" w:hAnsi="Arial" w:cs="Arial"/>
          <w:iCs/>
          <w:szCs w:val="22"/>
        </w:rPr>
        <w:t xml:space="preserve"> software products shall be licensed directly to Customer by the applicable third party </w:t>
      </w:r>
      <w:r w:rsidRPr="00441568">
        <w:rPr>
          <w:rFonts w:ascii="Arial" w:hAnsi="Arial" w:cs="Arial"/>
          <w:szCs w:val="22"/>
        </w:rPr>
        <w:t xml:space="preserve">pursuant to the terms and conditions of applicable license agreements provided by such </w:t>
      </w:r>
      <w:r w:rsidR="008B54EA" w:rsidRPr="00441568">
        <w:rPr>
          <w:rFonts w:ascii="Arial" w:hAnsi="Arial" w:cs="Arial"/>
          <w:szCs w:val="22"/>
        </w:rPr>
        <w:t>third parties</w:t>
      </w:r>
      <w:r w:rsidRPr="00441568">
        <w:rPr>
          <w:rFonts w:ascii="Arial" w:hAnsi="Arial" w:cs="Arial"/>
          <w:iCs/>
          <w:szCs w:val="22"/>
        </w:rPr>
        <w:t>.</w:t>
      </w:r>
      <w:r w:rsidR="002502EF" w:rsidRPr="00441568">
        <w:rPr>
          <w:rFonts w:ascii="Arial" w:hAnsi="Arial" w:cs="Arial"/>
          <w:iCs/>
          <w:szCs w:val="22"/>
        </w:rPr>
        <w:t xml:space="preserve"> To the extent that any third-party software is sublicensed to Customer by </w:t>
      </w:r>
      <w:r w:rsidR="004E1DF0" w:rsidRPr="00441568">
        <w:rPr>
          <w:rFonts w:ascii="Arial" w:hAnsi="Arial" w:cs="Arial"/>
          <w:iCs/>
          <w:szCs w:val="22"/>
        </w:rPr>
        <w:t>the Company</w:t>
      </w:r>
      <w:r w:rsidR="002502EF" w:rsidRPr="00441568">
        <w:rPr>
          <w:rFonts w:ascii="Arial" w:hAnsi="Arial" w:cs="Arial"/>
          <w:iCs/>
          <w:szCs w:val="22"/>
        </w:rPr>
        <w:t xml:space="preserve">, the foregoing provisions shall be for the benefit of </w:t>
      </w:r>
      <w:r w:rsidR="004E1DF0" w:rsidRPr="00441568">
        <w:rPr>
          <w:rFonts w:ascii="Arial" w:hAnsi="Arial" w:cs="Arial"/>
          <w:iCs/>
          <w:szCs w:val="22"/>
        </w:rPr>
        <w:t>the Company</w:t>
      </w:r>
      <w:r w:rsidR="002502EF" w:rsidRPr="00441568">
        <w:rPr>
          <w:rFonts w:ascii="Arial" w:hAnsi="Arial" w:cs="Arial"/>
          <w:iCs/>
          <w:szCs w:val="22"/>
        </w:rPr>
        <w:t xml:space="preserve"> and its third-party licensors.</w:t>
      </w:r>
    </w:p>
    <w:p w14:paraId="7E255898" w14:textId="602BE743" w:rsidR="00AD3310" w:rsidRPr="00441568" w:rsidRDefault="003C6E73" w:rsidP="00783BFD">
      <w:pPr>
        <w:pStyle w:val="WES2"/>
        <w:ind w:hanging="4"/>
        <w:rPr>
          <w:rFonts w:ascii="Arial" w:hAnsi="Arial" w:cs="Arial"/>
        </w:rPr>
      </w:pPr>
      <w:r w:rsidRPr="00441568">
        <w:rPr>
          <w:rFonts w:ascii="Arial" w:hAnsi="Arial" w:cs="Arial"/>
          <w:b/>
          <w:bCs/>
        </w:rPr>
        <w:t xml:space="preserve">Availability of </w:t>
      </w:r>
      <w:r w:rsidR="002B4218" w:rsidRPr="00441568">
        <w:rPr>
          <w:rFonts w:ascii="Arial" w:hAnsi="Arial" w:cs="Arial"/>
          <w:b/>
          <w:bCs/>
        </w:rPr>
        <w:t>Support for</w:t>
      </w:r>
      <w:r w:rsidR="002B4218" w:rsidRPr="00441568">
        <w:rPr>
          <w:rFonts w:ascii="Arial" w:hAnsi="Arial" w:cs="Arial"/>
        </w:rPr>
        <w:t xml:space="preserve"> </w:t>
      </w:r>
      <w:r w:rsidR="00503877" w:rsidRPr="00441568">
        <w:rPr>
          <w:rFonts w:ascii="Arial" w:hAnsi="Arial" w:cs="Arial"/>
          <w:b/>
          <w:bCs/>
        </w:rPr>
        <w:t>Customer</w:t>
      </w:r>
      <w:r w:rsidR="002B4218" w:rsidRPr="00441568">
        <w:rPr>
          <w:rFonts w:ascii="Arial" w:hAnsi="Arial" w:cs="Arial"/>
          <w:b/>
          <w:bCs/>
        </w:rPr>
        <w:t>-</w:t>
      </w:r>
      <w:r w:rsidR="00503877" w:rsidRPr="00441568">
        <w:rPr>
          <w:rFonts w:ascii="Arial" w:hAnsi="Arial" w:cs="Arial"/>
          <w:b/>
          <w:bCs/>
        </w:rPr>
        <w:t xml:space="preserve">Provided </w:t>
      </w:r>
      <w:r w:rsidR="002B4218" w:rsidRPr="00441568">
        <w:rPr>
          <w:rFonts w:ascii="Arial" w:hAnsi="Arial" w:cs="Arial"/>
          <w:b/>
          <w:bCs/>
        </w:rPr>
        <w:t>Materials</w:t>
      </w:r>
      <w:r w:rsidR="00503877" w:rsidRPr="00441568">
        <w:rPr>
          <w:rFonts w:ascii="Arial" w:hAnsi="Arial" w:cs="Arial"/>
          <w:b/>
          <w:bCs/>
        </w:rPr>
        <w:t>.</w:t>
      </w:r>
      <w:r w:rsidR="00503877" w:rsidRPr="00441568">
        <w:rPr>
          <w:rFonts w:ascii="Arial" w:hAnsi="Arial" w:cs="Arial"/>
        </w:rPr>
        <w:t xml:space="preserve"> </w:t>
      </w:r>
      <w:r w:rsidR="00A64E26" w:rsidRPr="00441568">
        <w:rPr>
          <w:rFonts w:ascii="Arial" w:hAnsi="Arial" w:cs="Arial"/>
        </w:rPr>
        <w:t xml:space="preserve"> During the term of this Agreement, </w:t>
      </w:r>
      <w:r w:rsidR="00503877" w:rsidRPr="00441568">
        <w:rPr>
          <w:rFonts w:ascii="Arial" w:hAnsi="Arial" w:cs="Arial"/>
        </w:rPr>
        <w:t>Customer</w:t>
      </w:r>
      <w:r w:rsidR="00AD3310" w:rsidRPr="00441568">
        <w:rPr>
          <w:rFonts w:ascii="Arial" w:hAnsi="Arial" w:cs="Arial"/>
        </w:rPr>
        <w:t xml:space="preserve"> shall ensure that </w:t>
      </w:r>
      <w:proofErr w:type="gramStart"/>
      <w:r w:rsidR="00AD3310" w:rsidRPr="00441568">
        <w:rPr>
          <w:rFonts w:ascii="Arial" w:hAnsi="Arial" w:cs="Arial"/>
        </w:rPr>
        <w:t>any</w:t>
      </w:r>
      <w:r w:rsidR="00A64E26" w:rsidRPr="00441568">
        <w:rPr>
          <w:rFonts w:ascii="Arial" w:hAnsi="Arial" w:cs="Arial"/>
        </w:rPr>
        <w:t xml:space="preserve"> and all</w:t>
      </w:r>
      <w:proofErr w:type="gramEnd"/>
      <w:r w:rsidR="00AD3310" w:rsidRPr="00441568">
        <w:rPr>
          <w:rFonts w:ascii="Arial" w:hAnsi="Arial" w:cs="Arial"/>
        </w:rPr>
        <w:t xml:space="preserve"> Customer-Provided </w:t>
      </w:r>
      <w:r w:rsidR="002B4218" w:rsidRPr="00441568">
        <w:rPr>
          <w:rFonts w:ascii="Arial" w:hAnsi="Arial" w:cs="Arial"/>
        </w:rPr>
        <w:t>Materials</w:t>
      </w:r>
      <w:r w:rsidR="00AD3310" w:rsidRPr="00441568">
        <w:rPr>
          <w:rFonts w:ascii="Arial" w:hAnsi="Arial" w:cs="Arial"/>
        </w:rPr>
        <w:t xml:space="preserve"> </w:t>
      </w:r>
      <w:r w:rsidR="002B4218" w:rsidRPr="00441568">
        <w:rPr>
          <w:rFonts w:ascii="Arial" w:hAnsi="Arial" w:cs="Arial"/>
        </w:rPr>
        <w:t>are</w:t>
      </w:r>
      <w:r w:rsidR="00AD3310" w:rsidRPr="00441568">
        <w:rPr>
          <w:rFonts w:ascii="Arial" w:hAnsi="Arial" w:cs="Arial"/>
        </w:rPr>
        <w:t xml:space="preserve"> </w:t>
      </w:r>
      <w:r w:rsidR="00A64E26" w:rsidRPr="00441568">
        <w:rPr>
          <w:rFonts w:ascii="Arial" w:hAnsi="Arial" w:cs="Arial"/>
        </w:rPr>
        <w:t>c</w:t>
      </w:r>
      <w:r w:rsidR="00AD3310" w:rsidRPr="00441568">
        <w:rPr>
          <w:rFonts w:ascii="Arial" w:hAnsi="Arial" w:cs="Arial"/>
        </w:rPr>
        <w:t>urrently supported version</w:t>
      </w:r>
      <w:r w:rsidR="00A64E26" w:rsidRPr="00441568">
        <w:rPr>
          <w:rFonts w:ascii="Arial" w:hAnsi="Arial" w:cs="Arial"/>
        </w:rPr>
        <w:t xml:space="preserve">s and/or </w:t>
      </w:r>
      <w:r w:rsidR="00AD3310" w:rsidRPr="00441568">
        <w:rPr>
          <w:rFonts w:ascii="Arial" w:hAnsi="Arial" w:cs="Arial"/>
        </w:rPr>
        <w:t>release</w:t>
      </w:r>
      <w:r w:rsidR="00A64E26" w:rsidRPr="00441568">
        <w:rPr>
          <w:rFonts w:ascii="Arial" w:hAnsi="Arial" w:cs="Arial"/>
        </w:rPr>
        <w:t>s</w:t>
      </w:r>
      <w:r w:rsidR="00AD3310" w:rsidRPr="00441568">
        <w:rPr>
          <w:rFonts w:ascii="Arial" w:hAnsi="Arial" w:cs="Arial"/>
        </w:rPr>
        <w:t xml:space="preserve"> </w:t>
      </w:r>
      <w:r w:rsidR="00A64E26" w:rsidRPr="00441568">
        <w:rPr>
          <w:rFonts w:ascii="Arial" w:hAnsi="Arial" w:cs="Arial"/>
        </w:rPr>
        <w:t>of such Customer-Provided Materials,</w:t>
      </w:r>
      <w:r w:rsidR="00AD3310" w:rsidRPr="00441568">
        <w:rPr>
          <w:rFonts w:ascii="Arial" w:hAnsi="Arial" w:cs="Arial"/>
        </w:rPr>
        <w:t xml:space="preserve"> as determined by the </w:t>
      </w:r>
      <w:r w:rsidR="00A64E26" w:rsidRPr="00441568">
        <w:rPr>
          <w:rFonts w:ascii="Arial" w:hAnsi="Arial" w:cs="Arial"/>
        </w:rPr>
        <w:t xml:space="preserve">supplier or </w:t>
      </w:r>
      <w:r w:rsidR="002B4218" w:rsidRPr="00441568">
        <w:rPr>
          <w:rFonts w:ascii="Arial" w:hAnsi="Arial" w:cs="Arial"/>
        </w:rPr>
        <w:t>vendor thereof</w:t>
      </w:r>
      <w:r w:rsidR="00AD3310" w:rsidRPr="00441568">
        <w:rPr>
          <w:rFonts w:ascii="Arial" w:hAnsi="Arial" w:cs="Arial"/>
        </w:rPr>
        <w:t xml:space="preserve">. </w:t>
      </w:r>
      <w:r w:rsidR="002B4218" w:rsidRPr="00441568">
        <w:rPr>
          <w:rFonts w:ascii="Arial" w:hAnsi="Arial" w:cs="Arial"/>
        </w:rPr>
        <w:t>Customer</w:t>
      </w:r>
      <w:r w:rsidR="00AD3310" w:rsidRPr="00441568">
        <w:rPr>
          <w:rFonts w:ascii="Arial" w:hAnsi="Arial" w:cs="Arial"/>
        </w:rPr>
        <w:t xml:space="preserve"> acknowledge</w:t>
      </w:r>
      <w:r w:rsidR="002B4218" w:rsidRPr="00441568">
        <w:rPr>
          <w:rFonts w:ascii="Arial" w:hAnsi="Arial" w:cs="Arial"/>
        </w:rPr>
        <w:t>s</w:t>
      </w:r>
      <w:r w:rsidR="00AD3310" w:rsidRPr="00441568">
        <w:rPr>
          <w:rFonts w:ascii="Arial" w:hAnsi="Arial" w:cs="Arial"/>
        </w:rPr>
        <w:t xml:space="preserve"> and agree</w:t>
      </w:r>
      <w:r w:rsidR="002B4218" w:rsidRPr="00441568">
        <w:rPr>
          <w:rFonts w:ascii="Arial" w:hAnsi="Arial" w:cs="Arial"/>
        </w:rPr>
        <w:t>s</w:t>
      </w:r>
      <w:r w:rsidR="00AD3310" w:rsidRPr="00441568">
        <w:rPr>
          <w:rFonts w:ascii="Arial" w:hAnsi="Arial" w:cs="Arial"/>
        </w:rPr>
        <w:t xml:space="preserve"> that, anything to the contrary </w:t>
      </w:r>
      <w:r w:rsidR="002B4218" w:rsidRPr="00441568">
        <w:rPr>
          <w:rFonts w:ascii="Arial" w:hAnsi="Arial" w:cs="Arial"/>
        </w:rPr>
        <w:t>notwithstanding</w:t>
      </w:r>
      <w:r w:rsidR="00AD3310" w:rsidRPr="00441568">
        <w:rPr>
          <w:rFonts w:ascii="Arial" w:hAnsi="Arial" w:cs="Arial"/>
        </w:rPr>
        <w:t xml:space="preserve">, </w:t>
      </w:r>
      <w:r w:rsidR="002B4218" w:rsidRPr="00441568">
        <w:rPr>
          <w:rFonts w:ascii="Arial" w:hAnsi="Arial" w:cs="Arial"/>
        </w:rPr>
        <w:t>the Company</w:t>
      </w:r>
      <w:r w:rsidR="00AD3310" w:rsidRPr="00441568">
        <w:rPr>
          <w:rFonts w:ascii="Arial" w:hAnsi="Arial" w:cs="Arial"/>
        </w:rPr>
        <w:t xml:space="preserve"> shall not be liable for any loss or damage whatsoever which results from the use</w:t>
      </w:r>
      <w:r w:rsidR="002B4218" w:rsidRPr="00441568">
        <w:rPr>
          <w:rFonts w:ascii="Arial" w:hAnsi="Arial" w:cs="Arial"/>
        </w:rPr>
        <w:t xml:space="preserve"> by the Company</w:t>
      </w:r>
      <w:r w:rsidR="00AD3310" w:rsidRPr="00441568">
        <w:rPr>
          <w:rFonts w:ascii="Arial" w:hAnsi="Arial" w:cs="Arial"/>
        </w:rPr>
        <w:t xml:space="preserve"> of any Customer-Provided </w:t>
      </w:r>
      <w:r w:rsidR="002B4218" w:rsidRPr="00441568">
        <w:rPr>
          <w:rFonts w:ascii="Arial" w:hAnsi="Arial" w:cs="Arial"/>
        </w:rPr>
        <w:t>Materials, whether such loss or damage occurs because</w:t>
      </w:r>
      <w:r w:rsidR="00AD3310" w:rsidRPr="00441568">
        <w:rPr>
          <w:rFonts w:ascii="Arial" w:hAnsi="Arial" w:cs="Arial"/>
        </w:rPr>
        <w:t xml:space="preserve"> </w:t>
      </w:r>
      <w:r w:rsidR="00A64E26" w:rsidRPr="00441568">
        <w:rPr>
          <w:rFonts w:ascii="Arial" w:hAnsi="Arial" w:cs="Arial"/>
        </w:rPr>
        <w:t xml:space="preserve">(a) </w:t>
      </w:r>
      <w:r w:rsidR="002B4218" w:rsidRPr="00441568">
        <w:rPr>
          <w:rFonts w:ascii="Arial" w:hAnsi="Arial" w:cs="Arial"/>
        </w:rPr>
        <w:t>such Customer</w:t>
      </w:r>
      <w:r w:rsidR="00A64E26" w:rsidRPr="00441568">
        <w:rPr>
          <w:rFonts w:ascii="Arial" w:hAnsi="Arial" w:cs="Arial"/>
        </w:rPr>
        <w:t>-</w:t>
      </w:r>
      <w:r w:rsidR="002B4218" w:rsidRPr="00441568">
        <w:rPr>
          <w:rFonts w:ascii="Arial" w:hAnsi="Arial" w:cs="Arial"/>
        </w:rPr>
        <w:t>Provided Materials are</w:t>
      </w:r>
      <w:r w:rsidR="00AD3310" w:rsidRPr="00441568">
        <w:rPr>
          <w:rFonts w:ascii="Arial" w:hAnsi="Arial" w:cs="Arial"/>
        </w:rPr>
        <w:t xml:space="preserve"> not supported by </w:t>
      </w:r>
      <w:r w:rsidR="002B4218" w:rsidRPr="00441568">
        <w:rPr>
          <w:rFonts w:ascii="Arial" w:hAnsi="Arial" w:cs="Arial"/>
        </w:rPr>
        <w:t>the</w:t>
      </w:r>
      <w:r w:rsidR="00AD3310" w:rsidRPr="00441568">
        <w:rPr>
          <w:rFonts w:ascii="Arial" w:hAnsi="Arial" w:cs="Arial"/>
        </w:rPr>
        <w:t xml:space="preserve"> </w:t>
      </w:r>
      <w:r w:rsidR="00A64E26" w:rsidRPr="00441568">
        <w:rPr>
          <w:rFonts w:ascii="Arial" w:hAnsi="Arial" w:cs="Arial"/>
        </w:rPr>
        <w:t xml:space="preserve">applicable supplier or </w:t>
      </w:r>
      <w:r w:rsidR="00AD3310" w:rsidRPr="00441568">
        <w:rPr>
          <w:rFonts w:ascii="Arial" w:hAnsi="Arial" w:cs="Arial"/>
        </w:rPr>
        <w:t xml:space="preserve">vendor, </w:t>
      </w:r>
      <w:r w:rsidR="00A64E26" w:rsidRPr="00441568">
        <w:rPr>
          <w:rFonts w:ascii="Arial" w:hAnsi="Arial" w:cs="Arial"/>
        </w:rPr>
        <w:t xml:space="preserve">(b) such Customer-Provided Materials </w:t>
      </w:r>
      <w:r w:rsidR="002B4218" w:rsidRPr="00441568">
        <w:rPr>
          <w:rFonts w:ascii="Arial" w:hAnsi="Arial" w:cs="Arial"/>
        </w:rPr>
        <w:t>are</w:t>
      </w:r>
      <w:r w:rsidR="00AD3310" w:rsidRPr="00441568">
        <w:rPr>
          <w:rFonts w:ascii="Arial" w:hAnsi="Arial" w:cs="Arial"/>
        </w:rPr>
        <w:t xml:space="preserve"> no longer compatible with </w:t>
      </w:r>
      <w:r w:rsidR="00A64E26" w:rsidRPr="00441568">
        <w:rPr>
          <w:rFonts w:ascii="Arial" w:hAnsi="Arial" w:cs="Arial"/>
        </w:rPr>
        <w:t xml:space="preserve">other </w:t>
      </w:r>
      <w:r w:rsidR="00AD3310" w:rsidRPr="00441568">
        <w:rPr>
          <w:rFonts w:ascii="Arial" w:hAnsi="Arial" w:cs="Arial"/>
        </w:rPr>
        <w:t xml:space="preserve">applications </w:t>
      </w:r>
      <w:r w:rsidR="00A64E26" w:rsidRPr="00441568">
        <w:rPr>
          <w:rFonts w:ascii="Arial" w:hAnsi="Arial" w:cs="Arial"/>
        </w:rPr>
        <w:t xml:space="preserve">employed by Customer </w:t>
      </w:r>
      <w:r w:rsidR="00AD3310" w:rsidRPr="00441568">
        <w:rPr>
          <w:rFonts w:ascii="Arial" w:hAnsi="Arial" w:cs="Arial"/>
        </w:rPr>
        <w:t xml:space="preserve">or </w:t>
      </w:r>
      <w:r w:rsidR="00A64E26" w:rsidRPr="00441568">
        <w:rPr>
          <w:rFonts w:ascii="Arial" w:hAnsi="Arial" w:cs="Arial"/>
        </w:rPr>
        <w:t xml:space="preserve">(c) </w:t>
      </w:r>
      <w:r w:rsidR="00AD3310" w:rsidRPr="00441568">
        <w:rPr>
          <w:rFonts w:ascii="Arial" w:hAnsi="Arial" w:cs="Arial"/>
        </w:rPr>
        <w:t>a vendor</w:t>
      </w:r>
      <w:r w:rsidR="002B4218" w:rsidRPr="00441568">
        <w:rPr>
          <w:rFonts w:ascii="Arial" w:hAnsi="Arial" w:cs="Arial"/>
        </w:rPr>
        <w:t>-</w:t>
      </w:r>
      <w:r w:rsidR="00AD3310" w:rsidRPr="00441568">
        <w:rPr>
          <w:rFonts w:ascii="Arial" w:hAnsi="Arial" w:cs="Arial"/>
        </w:rPr>
        <w:t xml:space="preserve">provided patch or fix is not available to </w:t>
      </w:r>
      <w:r w:rsidR="002B4218" w:rsidRPr="00441568">
        <w:rPr>
          <w:rFonts w:ascii="Arial" w:hAnsi="Arial" w:cs="Arial"/>
        </w:rPr>
        <w:t>the Company without charge</w:t>
      </w:r>
      <w:r w:rsidR="00A64E26" w:rsidRPr="00441568">
        <w:rPr>
          <w:rFonts w:ascii="Arial" w:hAnsi="Arial" w:cs="Arial"/>
        </w:rPr>
        <w:t xml:space="preserve"> (each, an “</w:t>
      </w:r>
      <w:r w:rsidR="00A64E26" w:rsidRPr="00441568">
        <w:rPr>
          <w:rFonts w:ascii="Arial" w:hAnsi="Arial" w:cs="Arial"/>
          <w:b/>
          <w:bCs/>
        </w:rPr>
        <w:t>EOL Event</w:t>
      </w:r>
      <w:r w:rsidR="00A64E26" w:rsidRPr="00441568">
        <w:rPr>
          <w:rFonts w:ascii="Arial" w:hAnsi="Arial" w:cs="Arial"/>
        </w:rPr>
        <w:t>”)</w:t>
      </w:r>
      <w:r w:rsidR="00AD3310" w:rsidRPr="00441568">
        <w:rPr>
          <w:rFonts w:ascii="Arial" w:hAnsi="Arial" w:cs="Arial"/>
        </w:rPr>
        <w:t xml:space="preserve">.  </w:t>
      </w:r>
      <w:r w:rsidR="002B4218" w:rsidRPr="00441568">
        <w:rPr>
          <w:rFonts w:ascii="Arial" w:hAnsi="Arial" w:cs="Arial"/>
        </w:rPr>
        <w:t>Customer</w:t>
      </w:r>
      <w:r w:rsidR="00AD3310" w:rsidRPr="00441568">
        <w:rPr>
          <w:rFonts w:ascii="Arial" w:hAnsi="Arial" w:cs="Arial"/>
        </w:rPr>
        <w:t xml:space="preserve"> hereby waive</w:t>
      </w:r>
      <w:r w:rsidR="002B4218" w:rsidRPr="00441568">
        <w:rPr>
          <w:rFonts w:ascii="Arial" w:hAnsi="Arial" w:cs="Arial"/>
        </w:rPr>
        <w:t>s</w:t>
      </w:r>
      <w:r w:rsidR="00AD3310" w:rsidRPr="00441568">
        <w:rPr>
          <w:rFonts w:ascii="Arial" w:hAnsi="Arial" w:cs="Arial"/>
        </w:rPr>
        <w:t xml:space="preserve"> all rights, claims and causes of action in connection therewith</w:t>
      </w:r>
      <w:r w:rsidR="002B4218" w:rsidRPr="00441568">
        <w:rPr>
          <w:rFonts w:ascii="Arial" w:hAnsi="Arial" w:cs="Arial"/>
        </w:rPr>
        <w:t xml:space="preserve"> and</w:t>
      </w:r>
      <w:r w:rsidR="00AD3310" w:rsidRPr="00441568">
        <w:rPr>
          <w:rFonts w:ascii="Arial" w:hAnsi="Arial" w:cs="Arial"/>
        </w:rPr>
        <w:t xml:space="preserve"> acknowledge</w:t>
      </w:r>
      <w:r w:rsidR="002B4218" w:rsidRPr="00441568">
        <w:rPr>
          <w:rFonts w:ascii="Arial" w:hAnsi="Arial" w:cs="Arial"/>
        </w:rPr>
        <w:t>s</w:t>
      </w:r>
      <w:r w:rsidR="00AD3310" w:rsidRPr="00441568">
        <w:rPr>
          <w:rFonts w:ascii="Arial" w:hAnsi="Arial" w:cs="Arial"/>
        </w:rPr>
        <w:t xml:space="preserve"> and agree</w:t>
      </w:r>
      <w:r w:rsidR="002B4218" w:rsidRPr="00441568">
        <w:rPr>
          <w:rFonts w:ascii="Arial" w:hAnsi="Arial" w:cs="Arial"/>
        </w:rPr>
        <w:t>s</w:t>
      </w:r>
      <w:r w:rsidR="00AD3310" w:rsidRPr="00441568">
        <w:rPr>
          <w:rFonts w:ascii="Arial" w:hAnsi="Arial" w:cs="Arial"/>
        </w:rPr>
        <w:t xml:space="preserve"> that in the event</w:t>
      </w:r>
      <w:r w:rsidR="00A64E26" w:rsidRPr="00441568">
        <w:rPr>
          <w:rFonts w:ascii="Arial" w:hAnsi="Arial" w:cs="Arial"/>
        </w:rPr>
        <w:t xml:space="preserve"> that</w:t>
      </w:r>
      <w:r w:rsidR="00AD3310" w:rsidRPr="00441568">
        <w:rPr>
          <w:rFonts w:ascii="Arial" w:hAnsi="Arial" w:cs="Arial"/>
        </w:rPr>
        <w:t xml:space="preserve"> </w:t>
      </w:r>
      <w:r w:rsidR="002B4218" w:rsidRPr="00441568">
        <w:rPr>
          <w:rFonts w:ascii="Arial" w:hAnsi="Arial" w:cs="Arial"/>
        </w:rPr>
        <w:t>Customer</w:t>
      </w:r>
      <w:r w:rsidR="00AD3310" w:rsidRPr="00441568">
        <w:rPr>
          <w:rFonts w:ascii="Arial" w:hAnsi="Arial" w:cs="Arial"/>
        </w:rPr>
        <w:t xml:space="preserve"> continue</w:t>
      </w:r>
      <w:r w:rsidR="002B4218" w:rsidRPr="00441568">
        <w:rPr>
          <w:rFonts w:ascii="Arial" w:hAnsi="Arial" w:cs="Arial"/>
        </w:rPr>
        <w:t>s</w:t>
      </w:r>
      <w:r w:rsidR="00AD3310" w:rsidRPr="00441568">
        <w:rPr>
          <w:rFonts w:ascii="Arial" w:hAnsi="Arial" w:cs="Arial"/>
        </w:rPr>
        <w:t xml:space="preserve"> to use any Customer-Provided </w:t>
      </w:r>
      <w:r w:rsidR="002B4218" w:rsidRPr="00441568">
        <w:rPr>
          <w:rFonts w:ascii="Arial" w:hAnsi="Arial" w:cs="Arial"/>
        </w:rPr>
        <w:t>Materials</w:t>
      </w:r>
      <w:r w:rsidR="00AD3310" w:rsidRPr="00441568">
        <w:rPr>
          <w:rFonts w:ascii="Arial" w:hAnsi="Arial" w:cs="Arial"/>
        </w:rPr>
        <w:t xml:space="preserve"> after </w:t>
      </w:r>
      <w:r w:rsidR="00A64E26" w:rsidRPr="00441568">
        <w:rPr>
          <w:rFonts w:ascii="Arial" w:hAnsi="Arial" w:cs="Arial"/>
        </w:rPr>
        <w:t>an EOL Event shall have occurred</w:t>
      </w:r>
      <w:r w:rsidR="002B4218" w:rsidRPr="00441568">
        <w:rPr>
          <w:rFonts w:ascii="Arial" w:hAnsi="Arial" w:cs="Arial"/>
        </w:rPr>
        <w:t>,</w:t>
      </w:r>
      <w:r w:rsidR="00AD3310" w:rsidRPr="00441568">
        <w:rPr>
          <w:rFonts w:ascii="Arial" w:hAnsi="Arial" w:cs="Arial"/>
        </w:rPr>
        <w:t xml:space="preserve"> </w:t>
      </w:r>
      <w:r w:rsidR="002B4218" w:rsidRPr="00441568">
        <w:rPr>
          <w:rFonts w:ascii="Arial" w:hAnsi="Arial" w:cs="Arial"/>
        </w:rPr>
        <w:t>the Company</w:t>
      </w:r>
      <w:r w:rsidR="00AD3310" w:rsidRPr="00441568">
        <w:rPr>
          <w:rFonts w:ascii="Arial" w:hAnsi="Arial" w:cs="Arial"/>
        </w:rPr>
        <w:t xml:space="preserve"> shall not be in breach of any obligation under or related to this Agreement or liable or responsible for any </w:t>
      </w:r>
      <w:r w:rsidR="002B4218" w:rsidRPr="00441568">
        <w:rPr>
          <w:rFonts w:ascii="Arial" w:hAnsi="Arial" w:cs="Arial"/>
        </w:rPr>
        <w:t>loss or damage whatsoever</w:t>
      </w:r>
      <w:r w:rsidR="00AD3310" w:rsidRPr="00441568">
        <w:rPr>
          <w:rFonts w:ascii="Arial" w:hAnsi="Arial" w:cs="Arial"/>
        </w:rPr>
        <w:t xml:space="preserve"> caused by such usage (or by virtue of such </w:t>
      </w:r>
      <w:r w:rsidR="002B4218" w:rsidRPr="00441568">
        <w:rPr>
          <w:rFonts w:ascii="Arial" w:hAnsi="Arial" w:cs="Arial"/>
        </w:rPr>
        <w:t>Customer-Provided Materials</w:t>
      </w:r>
      <w:r w:rsidR="00AD3310" w:rsidRPr="00441568">
        <w:rPr>
          <w:rFonts w:ascii="Arial" w:hAnsi="Arial" w:cs="Arial"/>
        </w:rPr>
        <w:t xml:space="preserve"> no longer being supported) or incur any obligation for any </w:t>
      </w:r>
      <w:r w:rsidR="002B4218" w:rsidRPr="00441568">
        <w:rPr>
          <w:rFonts w:ascii="Arial" w:hAnsi="Arial" w:cs="Arial"/>
        </w:rPr>
        <w:t>SLA</w:t>
      </w:r>
      <w:r w:rsidR="00AD3310" w:rsidRPr="00441568">
        <w:rPr>
          <w:rFonts w:ascii="Arial" w:hAnsi="Arial" w:cs="Arial"/>
        </w:rPr>
        <w:t xml:space="preserve"> </w:t>
      </w:r>
      <w:r w:rsidR="002B4218" w:rsidRPr="00441568">
        <w:rPr>
          <w:rFonts w:ascii="Arial" w:hAnsi="Arial" w:cs="Arial"/>
        </w:rPr>
        <w:t>c</w:t>
      </w:r>
      <w:r w:rsidR="00AD3310" w:rsidRPr="00441568">
        <w:rPr>
          <w:rFonts w:ascii="Arial" w:hAnsi="Arial" w:cs="Arial"/>
        </w:rPr>
        <w:t xml:space="preserve">redits or any other amounts related to </w:t>
      </w:r>
      <w:r w:rsidR="00A64E26" w:rsidRPr="00441568">
        <w:rPr>
          <w:rFonts w:ascii="Arial" w:hAnsi="Arial" w:cs="Arial"/>
        </w:rPr>
        <w:t>such</w:t>
      </w:r>
      <w:r w:rsidR="00AD3310" w:rsidRPr="00441568">
        <w:rPr>
          <w:rFonts w:ascii="Arial" w:hAnsi="Arial" w:cs="Arial"/>
        </w:rPr>
        <w:t xml:space="preserve"> Customer-Provided </w:t>
      </w:r>
      <w:r w:rsidR="002B4218" w:rsidRPr="00441568">
        <w:rPr>
          <w:rFonts w:ascii="Arial" w:hAnsi="Arial" w:cs="Arial"/>
        </w:rPr>
        <w:t>Materials</w:t>
      </w:r>
      <w:r w:rsidR="00AD3310" w:rsidRPr="00441568">
        <w:rPr>
          <w:rFonts w:ascii="Arial" w:hAnsi="Arial" w:cs="Arial"/>
        </w:rPr>
        <w:t xml:space="preserve">.  </w:t>
      </w:r>
      <w:proofErr w:type="gramStart"/>
      <w:r w:rsidR="002B4218" w:rsidRPr="00441568">
        <w:rPr>
          <w:rFonts w:ascii="Arial" w:hAnsi="Arial" w:cs="Arial"/>
        </w:rPr>
        <w:t>In the event that</w:t>
      </w:r>
      <w:proofErr w:type="gramEnd"/>
      <w:r w:rsidR="002B4218" w:rsidRPr="00441568">
        <w:rPr>
          <w:rFonts w:ascii="Arial" w:hAnsi="Arial" w:cs="Arial"/>
        </w:rPr>
        <w:t xml:space="preserve"> </w:t>
      </w:r>
      <w:r w:rsidR="00A64E26" w:rsidRPr="00441568">
        <w:rPr>
          <w:rFonts w:ascii="Arial" w:hAnsi="Arial" w:cs="Arial"/>
        </w:rPr>
        <w:t>an EOL Event</w:t>
      </w:r>
      <w:r w:rsidR="002B4218" w:rsidRPr="00441568">
        <w:rPr>
          <w:rFonts w:ascii="Arial" w:hAnsi="Arial" w:cs="Arial"/>
        </w:rPr>
        <w:t xml:space="preserve"> impairs the Company’s ability to perform the Services </w:t>
      </w:r>
      <w:r w:rsidR="00A64E26" w:rsidRPr="00441568">
        <w:rPr>
          <w:rFonts w:ascii="Arial" w:hAnsi="Arial" w:cs="Arial"/>
        </w:rPr>
        <w:t>and/</w:t>
      </w:r>
      <w:r w:rsidR="002B4218" w:rsidRPr="00441568">
        <w:rPr>
          <w:rFonts w:ascii="Arial" w:hAnsi="Arial" w:cs="Arial"/>
        </w:rPr>
        <w:t>or deliver Deliverables, the Company may cease provision of the affected Services and</w:t>
      </w:r>
      <w:r w:rsidR="00A64E26" w:rsidRPr="00441568">
        <w:rPr>
          <w:rFonts w:ascii="Arial" w:hAnsi="Arial" w:cs="Arial"/>
        </w:rPr>
        <w:t>/or</w:t>
      </w:r>
      <w:r w:rsidR="002B4218" w:rsidRPr="00441568">
        <w:rPr>
          <w:rFonts w:ascii="Arial" w:hAnsi="Arial" w:cs="Arial"/>
        </w:rPr>
        <w:t xml:space="preserve"> Deliverables until such time as the Customer and the Company have </w:t>
      </w:r>
      <w:proofErr w:type="gramStart"/>
      <w:r w:rsidR="002B4218" w:rsidRPr="00441568">
        <w:rPr>
          <w:rFonts w:ascii="Arial" w:hAnsi="Arial" w:cs="Arial"/>
        </w:rPr>
        <w:t>entered into</w:t>
      </w:r>
      <w:proofErr w:type="gramEnd"/>
      <w:r w:rsidR="002B4218" w:rsidRPr="00441568">
        <w:rPr>
          <w:rFonts w:ascii="Arial" w:hAnsi="Arial" w:cs="Arial"/>
        </w:rPr>
        <w:t xml:space="preserve"> an appropriate Change Order to address such </w:t>
      </w:r>
      <w:r w:rsidR="00A64E26" w:rsidRPr="00441568">
        <w:rPr>
          <w:rFonts w:ascii="Arial" w:hAnsi="Arial" w:cs="Arial"/>
        </w:rPr>
        <w:t>EOL Event</w:t>
      </w:r>
      <w:r w:rsidR="00AD3310" w:rsidRPr="00441568">
        <w:rPr>
          <w:rFonts w:ascii="Arial" w:hAnsi="Arial" w:cs="Arial"/>
        </w:rPr>
        <w:t>.</w:t>
      </w:r>
    </w:p>
    <w:p w14:paraId="61E0FAF8" w14:textId="70B154CD" w:rsidR="00252FE9" w:rsidRPr="00441568" w:rsidRDefault="00285638" w:rsidP="00783BFD">
      <w:pPr>
        <w:pStyle w:val="WES2"/>
        <w:ind w:hanging="4"/>
        <w:rPr>
          <w:rFonts w:ascii="Arial" w:hAnsi="Arial" w:cs="Arial"/>
        </w:rPr>
      </w:pPr>
      <w:r w:rsidRPr="00441568">
        <w:rPr>
          <w:rFonts w:ascii="Arial" w:hAnsi="Arial" w:cs="Arial"/>
          <w:b/>
          <w:bCs/>
        </w:rPr>
        <w:t>Certain</w:t>
      </w:r>
      <w:r w:rsidR="0022580B" w:rsidRPr="00441568">
        <w:rPr>
          <w:rFonts w:ascii="Arial" w:hAnsi="Arial" w:cs="Arial"/>
          <w:b/>
          <w:bCs/>
        </w:rPr>
        <w:t xml:space="preserve"> Warrant</w:t>
      </w:r>
      <w:r w:rsidR="00DF56BC" w:rsidRPr="00441568">
        <w:rPr>
          <w:rFonts w:ascii="Arial" w:hAnsi="Arial" w:cs="Arial"/>
          <w:b/>
          <w:bCs/>
        </w:rPr>
        <w:t>ies and Representations</w:t>
      </w:r>
      <w:r w:rsidR="0022580B" w:rsidRPr="00441568">
        <w:rPr>
          <w:rFonts w:ascii="Arial" w:hAnsi="Arial" w:cs="Arial"/>
        </w:rPr>
        <w:t xml:space="preserve">. </w:t>
      </w:r>
      <w:r w:rsidRPr="00441568">
        <w:rPr>
          <w:rFonts w:ascii="Arial" w:hAnsi="Arial" w:cs="Arial"/>
        </w:rPr>
        <w:t xml:space="preserve">Customer represents and warrants that it has obtained all rights and licenses necessary for the Company to use all </w:t>
      </w:r>
      <w:r w:rsidR="003C6E73" w:rsidRPr="00441568">
        <w:rPr>
          <w:rFonts w:ascii="Arial" w:hAnsi="Arial" w:cs="Arial"/>
        </w:rPr>
        <w:t xml:space="preserve">Customer Data and </w:t>
      </w:r>
      <w:r w:rsidRPr="00441568">
        <w:rPr>
          <w:rFonts w:ascii="Arial" w:hAnsi="Arial" w:cs="Arial"/>
        </w:rPr>
        <w:t>Customer-Provided Materials</w:t>
      </w:r>
      <w:r w:rsidR="003C6E73" w:rsidRPr="00441568">
        <w:rPr>
          <w:rFonts w:ascii="Arial" w:hAnsi="Arial" w:cs="Arial"/>
        </w:rPr>
        <w:t>,</w:t>
      </w:r>
      <w:r w:rsidRPr="00441568">
        <w:rPr>
          <w:rFonts w:ascii="Arial" w:hAnsi="Arial" w:cs="Arial"/>
        </w:rPr>
        <w:t xml:space="preserve"> as contemplated by this Agreement</w:t>
      </w:r>
      <w:r w:rsidR="003C6E73" w:rsidRPr="00441568">
        <w:rPr>
          <w:rFonts w:ascii="Arial" w:hAnsi="Arial" w:cs="Arial"/>
        </w:rPr>
        <w:t>,</w:t>
      </w:r>
      <w:r w:rsidRPr="00441568">
        <w:rPr>
          <w:rFonts w:ascii="Arial" w:hAnsi="Arial" w:cs="Arial"/>
        </w:rPr>
        <w:t xml:space="preserve"> </w:t>
      </w:r>
      <w:r w:rsidR="00F65CC1" w:rsidRPr="00441568">
        <w:rPr>
          <w:rFonts w:ascii="Arial" w:hAnsi="Arial" w:cs="Arial"/>
        </w:rPr>
        <w:t xml:space="preserve">including without limitation all consents or authorizations required under applicable laws, rules or regulations relating to the processing of personal data by </w:t>
      </w:r>
      <w:r w:rsidR="00F65CC1" w:rsidRPr="00441568">
        <w:rPr>
          <w:rFonts w:ascii="Arial" w:hAnsi="Arial" w:cs="Arial"/>
        </w:rPr>
        <w:lastRenderedPageBreak/>
        <w:t xml:space="preserve">Company, </w:t>
      </w:r>
      <w:r w:rsidRPr="00441568">
        <w:rPr>
          <w:rFonts w:ascii="Arial" w:hAnsi="Arial" w:cs="Arial"/>
        </w:rPr>
        <w:t>and that the use by the Company of such</w:t>
      </w:r>
      <w:r w:rsidR="003C6E73" w:rsidRPr="00441568">
        <w:rPr>
          <w:rFonts w:ascii="Arial" w:hAnsi="Arial" w:cs="Arial"/>
        </w:rPr>
        <w:t xml:space="preserve"> Customer Data and</w:t>
      </w:r>
      <w:r w:rsidRPr="00441568">
        <w:rPr>
          <w:rFonts w:ascii="Arial" w:hAnsi="Arial" w:cs="Arial"/>
        </w:rPr>
        <w:t xml:space="preserve"> Customer-Provided Materials as contemplated by this Agreement will </w:t>
      </w:r>
      <w:r w:rsidR="003C6E73" w:rsidRPr="00441568">
        <w:rPr>
          <w:rFonts w:ascii="Arial" w:hAnsi="Arial" w:cs="Arial"/>
        </w:rPr>
        <w:t>not (a) </w:t>
      </w:r>
      <w:r w:rsidRPr="00441568">
        <w:rPr>
          <w:rFonts w:ascii="Arial" w:hAnsi="Arial" w:cs="Arial"/>
        </w:rPr>
        <w:t>result in any breach or violation of the rights of any third party by the Company</w:t>
      </w:r>
      <w:r w:rsidR="003C6E73" w:rsidRPr="00441568">
        <w:rPr>
          <w:rFonts w:ascii="Arial" w:hAnsi="Arial" w:cs="Arial"/>
        </w:rPr>
        <w:t xml:space="preserve">, (b) </w:t>
      </w:r>
      <w:r w:rsidRPr="00441568">
        <w:rPr>
          <w:rFonts w:ascii="Arial" w:hAnsi="Arial" w:cs="Arial"/>
        </w:rPr>
        <w:t>cause the Company to incur any liability or other obligation to any third party</w:t>
      </w:r>
      <w:r w:rsidR="003C6E73" w:rsidRPr="00441568">
        <w:rPr>
          <w:rFonts w:ascii="Arial" w:hAnsi="Arial" w:cs="Arial"/>
        </w:rPr>
        <w:t xml:space="preserve"> or (c) result in any violation of any laws, rules or governmental regulations</w:t>
      </w:r>
      <w:r w:rsidRPr="00441568">
        <w:rPr>
          <w:rFonts w:ascii="Arial" w:hAnsi="Arial" w:cs="Arial"/>
        </w:rPr>
        <w:t xml:space="preserve">.  </w:t>
      </w:r>
      <w:r w:rsidR="006021FE" w:rsidRPr="00441568">
        <w:rPr>
          <w:rFonts w:ascii="Arial" w:hAnsi="Arial" w:cs="Arial"/>
        </w:rPr>
        <w:t xml:space="preserve">In the event </w:t>
      </w:r>
      <w:r w:rsidRPr="00441568">
        <w:rPr>
          <w:rFonts w:ascii="Arial" w:hAnsi="Arial" w:cs="Arial"/>
        </w:rPr>
        <w:t>of a breach of the foregoing representations and/or warranties</w:t>
      </w:r>
      <w:r w:rsidR="006021FE" w:rsidRPr="00441568">
        <w:rPr>
          <w:rFonts w:ascii="Arial" w:hAnsi="Arial" w:cs="Arial"/>
        </w:rPr>
        <w:t xml:space="preserve">, </w:t>
      </w:r>
      <w:r w:rsidRPr="00441568">
        <w:rPr>
          <w:rFonts w:ascii="Arial" w:hAnsi="Arial" w:cs="Arial"/>
        </w:rPr>
        <w:t xml:space="preserve">the Company shall not be required to use the applicable </w:t>
      </w:r>
      <w:r w:rsidR="003C6E73" w:rsidRPr="00441568">
        <w:rPr>
          <w:rFonts w:ascii="Arial" w:hAnsi="Arial" w:cs="Arial"/>
        </w:rPr>
        <w:t xml:space="preserve">Customer Data and/or </w:t>
      </w:r>
      <w:r w:rsidRPr="00441568">
        <w:rPr>
          <w:rFonts w:ascii="Arial" w:hAnsi="Arial" w:cs="Arial"/>
        </w:rPr>
        <w:t>Customer-Supplied Materials and the Company may cease provision of the affected Services and</w:t>
      </w:r>
      <w:r w:rsidR="003C6E73" w:rsidRPr="00441568">
        <w:rPr>
          <w:rFonts w:ascii="Arial" w:hAnsi="Arial" w:cs="Arial"/>
        </w:rPr>
        <w:t>/or</w:t>
      </w:r>
      <w:r w:rsidRPr="00441568">
        <w:rPr>
          <w:rFonts w:ascii="Arial" w:hAnsi="Arial" w:cs="Arial"/>
        </w:rPr>
        <w:t xml:space="preserve"> Deliverables until such time as the Customer and the Company have entered into an appropriate Change Order to address such breach.</w:t>
      </w:r>
      <w:r w:rsidR="006021FE" w:rsidRPr="00441568">
        <w:rPr>
          <w:rFonts w:ascii="Arial" w:hAnsi="Arial" w:cs="Arial"/>
        </w:rPr>
        <w:t xml:space="preserve"> </w:t>
      </w:r>
    </w:p>
    <w:p w14:paraId="750672A8" w14:textId="3ABCA183" w:rsidR="003948C7" w:rsidRPr="00441568" w:rsidRDefault="00FF253A" w:rsidP="00783BFD">
      <w:pPr>
        <w:pStyle w:val="WES2"/>
        <w:ind w:hanging="4"/>
        <w:rPr>
          <w:rFonts w:ascii="Arial" w:hAnsi="Arial" w:cs="Arial"/>
          <w:b/>
          <w:bCs/>
          <w:szCs w:val="22"/>
        </w:rPr>
      </w:pPr>
      <w:r w:rsidRPr="00441568">
        <w:rPr>
          <w:rFonts w:ascii="Arial" w:hAnsi="Arial" w:cs="Arial"/>
          <w:b/>
          <w:bCs/>
          <w:szCs w:val="22"/>
        </w:rPr>
        <w:t xml:space="preserve">Certain </w:t>
      </w:r>
      <w:r w:rsidR="00285638" w:rsidRPr="00441568">
        <w:rPr>
          <w:rFonts w:ascii="Arial" w:hAnsi="Arial" w:cs="Arial"/>
          <w:b/>
          <w:bCs/>
          <w:szCs w:val="22"/>
        </w:rPr>
        <w:t>Third-</w:t>
      </w:r>
      <w:r w:rsidRPr="00441568">
        <w:rPr>
          <w:rFonts w:ascii="Arial" w:hAnsi="Arial" w:cs="Arial"/>
          <w:b/>
          <w:bCs/>
          <w:szCs w:val="22"/>
        </w:rPr>
        <w:t>Party</w:t>
      </w:r>
      <w:r w:rsidR="00364B6E" w:rsidRPr="00441568">
        <w:rPr>
          <w:rFonts w:ascii="Arial" w:hAnsi="Arial" w:cs="Arial"/>
          <w:b/>
          <w:bCs/>
          <w:szCs w:val="22"/>
        </w:rPr>
        <w:t xml:space="preserve"> Software</w:t>
      </w:r>
      <w:r w:rsidR="00A63FDF" w:rsidRPr="00441568">
        <w:rPr>
          <w:rFonts w:ascii="Arial" w:hAnsi="Arial" w:cs="Arial"/>
          <w:b/>
          <w:bCs/>
          <w:szCs w:val="22"/>
        </w:rPr>
        <w:t xml:space="preserve">.  </w:t>
      </w:r>
      <w:r w:rsidR="00A63FDF" w:rsidRPr="00441568">
        <w:rPr>
          <w:rFonts w:ascii="Arial" w:hAnsi="Arial" w:cs="Arial"/>
          <w:szCs w:val="22"/>
        </w:rPr>
        <w:t xml:space="preserve">Anything to the contrary in this Agreement notwithstanding, </w:t>
      </w:r>
      <w:r w:rsidR="00E767AF" w:rsidRPr="00441568">
        <w:rPr>
          <w:rFonts w:ascii="Arial" w:hAnsi="Arial" w:cs="Arial"/>
          <w:szCs w:val="22"/>
        </w:rPr>
        <w:t>any</w:t>
      </w:r>
      <w:r w:rsidR="00A63FDF" w:rsidRPr="00441568">
        <w:rPr>
          <w:rFonts w:ascii="Arial" w:hAnsi="Arial" w:cs="Arial"/>
          <w:szCs w:val="22"/>
        </w:rPr>
        <w:t xml:space="preserve"> Software </w:t>
      </w:r>
      <w:r w:rsidR="00364B6E" w:rsidRPr="00441568">
        <w:rPr>
          <w:rFonts w:ascii="Arial" w:hAnsi="Arial" w:cs="Arial"/>
          <w:szCs w:val="22"/>
        </w:rPr>
        <w:t xml:space="preserve">provided as part of </w:t>
      </w:r>
      <w:r w:rsidR="0082295A" w:rsidRPr="00441568">
        <w:rPr>
          <w:rFonts w:ascii="Arial" w:hAnsi="Arial" w:cs="Arial"/>
          <w:szCs w:val="22"/>
        </w:rPr>
        <w:t xml:space="preserve">a </w:t>
      </w:r>
      <w:r w:rsidR="00364B6E" w:rsidRPr="00441568">
        <w:rPr>
          <w:rFonts w:ascii="Arial" w:hAnsi="Arial" w:cs="Arial"/>
          <w:szCs w:val="22"/>
        </w:rPr>
        <w:t xml:space="preserve">Deliverable </w:t>
      </w:r>
      <w:r w:rsidR="008B1323" w:rsidRPr="00441568">
        <w:rPr>
          <w:rFonts w:ascii="Arial" w:hAnsi="Arial" w:cs="Arial"/>
          <w:szCs w:val="22"/>
        </w:rPr>
        <w:t xml:space="preserve">with respect to any professional services application development </w:t>
      </w:r>
      <w:r w:rsidR="00A63FDF" w:rsidRPr="00441568">
        <w:rPr>
          <w:rFonts w:ascii="Arial" w:hAnsi="Arial" w:cs="Arial"/>
          <w:szCs w:val="22"/>
        </w:rPr>
        <w:t xml:space="preserve">may link to or be provided with </w:t>
      </w:r>
      <w:r w:rsidR="003C6E73" w:rsidRPr="00441568">
        <w:rPr>
          <w:rFonts w:ascii="Arial" w:hAnsi="Arial" w:cs="Arial"/>
          <w:szCs w:val="22"/>
        </w:rPr>
        <w:t>Open-Source</w:t>
      </w:r>
      <w:r w:rsidR="00364B6E" w:rsidRPr="00441568">
        <w:rPr>
          <w:rFonts w:ascii="Arial" w:hAnsi="Arial" w:cs="Arial"/>
          <w:szCs w:val="22"/>
        </w:rPr>
        <w:t xml:space="preserve"> Software</w:t>
      </w:r>
      <w:r w:rsidR="00A63FDF" w:rsidRPr="00441568">
        <w:rPr>
          <w:rFonts w:ascii="Arial" w:hAnsi="Arial" w:cs="Arial"/>
          <w:szCs w:val="22"/>
        </w:rPr>
        <w:t xml:space="preserve">, which </w:t>
      </w:r>
      <w:r w:rsidR="003C6E73" w:rsidRPr="00441568">
        <w:rPr>
          <w:rFonts w:ascii="Arial" w:hAnsi="Arial" w:cs="Arial"/>
          <w:szCs w:val="22"/>
        </w:rPr>
        <w:t>Open-Source</w:t>
      </w:r>
      <w:r w:rsidR="00364B6E" w:rsidRPr="00441568">
        <w:rPr>
          <w:rFonts w:ascii="Arial" w:hAnsi="Arial" w:cs="Arial"/>
          <w:szCs w:val="22"/>
        </w:rPr>
        <w:t xml:space="preserve"> Software</w:t>
      </w:r>
      <w:r w:rsidR="00A63FDF" w:rsidRPr="00441568">
        <w:rPr>
          <w:rFonts w:ascii="Arial" w:hAnsi="Arial" w:cs="Arial"/>
          <w:szCs w:val="22"/>
        </w:rPr>
        <w:t xml:space="preserve"> shall be subject to and licensed</w:t>
      </w:r>
      <w:r w:rsidR="00E767AF" w:rsidRPr="00441568">
        <w:rPr>
          <w:rFonts w:ascii="Arial" w:hAnsi="Arial" w:cs="Arial"/>
          <w:szCs w:val="22"/>
        </w:rPr>
        <w:t xml:space="preserve"> by Customer</w:t>
      </w:r>
      <w:r w:rsidR="00A63FDF" w:rsidRPr="00441568">
        <w:rPr>
          <w:rFonts w:ascii="Arial" w:hAnsi="Arial" w:cs="Arial"/>
          <w:szCs w:val="22"/>
        </w:rPr>
        <w:t xml:space="preserve"> from </w:t>
      </w:r>
      <w:r w:rsidR="003C6E73" w:rsidRPr="00441568">
        <w:rPr>
          <w:rFonts w:ascii="Arial" w:hAnsi="Arial" w:cs="Arial"/>
          <w:szCs w:val="22"/>
        </w:rPr>
        <w:t xml:space="preserve">the appropriate </w:t>
      </w:r>
      <w:r w:rsidR="00A63FDF" w:rsidRPr="00441568">
        <w:rPr>
          <w:rFonts w:ascii="Arial" w:hAnsi="Arial" w:cs="Arial"/>
          <w:szCs w:val="22"/>
        </w:rPr>
        <w:t>third</w:t>
      </w:r>
      <w:r w:rsidR="003C6E73" w:rsidRPr="00441568">
        <w:rPr>
          <w:rFonts w:ascii="Arial" w:hAnsi="Arial" w:cs="Arial"/>
          <w:szCs w:val="22"/>
        </w:rPr>
        <w:t xml:space="preserve"> </w:t>
      </w:r>
      <w:r w:rsidR="00A63FDF" w:rsidRPr="00441568">
        <w:rPr>
          <w:rFonts w:ascii="Arial" w:hAnsi="Arial" w:cs="Arial"/>
          <w:szCs w:val="22"/>
        </w:rPr>
        <w:t xml:space="preserve">parties pursuant to the terms and conditions of applicable license agreements </w:t>
      </w:r>
      <w:r w:rsidR="00364B6E" w:rsidRPr="00441568">
        <w:rPr>
          <w:rFonts w:ascii="Arial" w:hAnsi="Arial" w:cs="Arial"/>
          <w:szCs w:val="22"/>
        </w:rPr>
        <w:t xml:space="preserve">provided by such </w:t>
      </w:r>
      <w:r w:rsidR="003C6E73" w:rsidRPr="00441568">
        <w:rPr>
          <w:rFonts w:ascii="Arial" w:hAnsi="Arial" w:cs="Arial"/>
          <w:szCs w:val="22"/>
        </w:rPr>
        <w:t>third parties</w:t>
      </w:r>
      <w:r w:rsidR="00364B6E" w:rsidRPr="00441568">
        <w:rPr>
          <w:rFonts w:ascii="Arial" w:hAnsi="Arial" w:cs="Arial"/>
          <w:szCs w:val="22"/>
        </w:rPr>
        <w:t>.</w:t>
      </w:r>
      <w:r w:rsidR="00180865" w:rsidRPr="00441568">
        <w:rPr>
          <w:rFonts w:ascii="Arial" w:hAnsi="Arial" w:cs="Arial"/>
          <w:szCs w:val="22"/>
        </w:rPr>
        <w:t xml:space="preserve">  </w:t>
      </w:r>
      <w:r w:rsidR="004E1DF0" w:rsidRPr="00441568">
        <w:rPr>
          <w:rFonts w:ascii="Arial" w:hAnsi="Arial" w:cs="Arial"/>
          <w:szCs w:val="22"/>
        </w:rPr>
        <w:t>The Company</w:t>
      </w:r>
      <w:r w:rsidR="00180865" w:rsidRPr="00441568">
        <w:rPr>
          <w:rFonts w:ascii="Arial" w:hAnsi="Arial" w:cs="Arial"/>
          <w:szCs w:val="22"/>
        </w:rPr>
        <w:t xml:space="preserve"> provides no license</w:t>
      </w:r>
      <w:r w:rsidR="00427E68" w:rsidRPr="00441568">
        <w:rPr>
          <w:rFonts w:ascii="Arial" w:hAnsi="Arial" w:cs="Arial"/>
          <w:szCs w:val="22"/>
        </w:rPr>
        <w:t xml:space="preserve"> directly to Customer</w:t>
      </w:r>
      <w:r w:rsidR="00180865" w:rsidRPr="00441568">
        <w:rPr>
          <w:rFonts w:ascii="Arial" w:hAnsi="Arial" w:cs="Arial"/>
          <w:szCs w:val="22"/>
        </w:rPr>
        <w:t xml:space="preserve"> to use any third</w:t>
      </w:r>
      <w:r w:rsidR="00037589" w:rsidRPr="00441568">
        <w:rPr>
          <w:rFonts w:ascii="Arial" w:hAnsi="Arial" w:cs="Arial"/>
          <w:szCs w:val="22"/>
        </w:rPr>
        <w:t>-</w:t>
      </w:r>
      <w:r w:rsidR="00180865" w:rsidRPr="00441568">
        <w:rPr>
          <w:rFonts w:ascii="Arial" w:hAnsi="Arial" w:cs="Arial"/>
          <w:szCs w:val="22"/>
        </w:rPr>
        <w:t>party</w:t>
      </w:r>
      <w:r w:rsidR="00CE4E19" w:rsidRPr="00441568">
        <w:rPr>
          <w:rFonts w:ascii="Arial" w:hAnsi="Arial" w:cs="Arial"/>
          <w:szCs w:val="22"/>
        </w:rPr>
        <w:t xml:space="preserve"> software, including without limitation</w:t>
      </w:r>
      <w:r w:rsidR="003C6E73" w:rsidRPr="00441568">
        <w:rPr>
          <w:rFonts w:ascii="Arial" w:hAnsi="Arial" w:cs="Arial"/>
          <w:szCs w:val="22"/>
        </w:rPr>
        <w:t xml:space="preserve"> any</w:t>
      </w:r>
      <w:r w:rsidR="00180865" w:rsidRPr="00441568">
        <w:rPr>
          <w:rFonts w:ascii="Arial" w:hAnsi="Arial" w:cs="Arial"/>
          <w:szCs w:val="22"/>
        </w:rPr>
        <w:t xml:space="preserve"> </w:t>
      </w:r>
      <w:r w:rsidR="003C6E73" w:rsidRPr="00441568">
        <w:rPr>
          <w:rFonts w:ascii="Arial" w:hAnsi="Arial" w:cs="Arial"/>
          <w:szCs w:val="22"/>
        </w:rPr>
        <w:t>Open-Source</w:t>
      </w:r>
      <w:r w:rsidR="00180865" w:rsidRPr="00441568">
        <w:rPr>
          <w:rFonts w:ascii="Arial" w:hAnsi="Arial" w:cs="Arial"/>
          <w:szCs w:val="22"/>
        </w:rPr>
        <w:t xml:space="preserve"> Software.</w:t>
      </w:r>
    </w:p>
    <w:p w14:paraId="1369954A" w14:textId="77777777" w:rsidR="00E233AC" w:rsidRPr="00441568" w:rsidRDefault="007E12A3" w:rsidP="00783BFD">
      <w:pPr>
        <w:pStyle w:val="WES1"/>
        <w:ind w:hanging="4"/>
        <w:rPr>
          <w:rStyle w:val="StyleWES1BoldChar"/>
          <w:rFonts w:ascii="Arial" w:hAnsi="Arial" w:cs="Arial"/>
          <w:b w:val="0"/>
          <w:bCs w:val="0"/>
          <w:szCs w:val="22"/>
        </w:rPr>
      </w:pPr>
      <w:r w:rsidRPr="00441568">
        <w:rPr>
          <w:rStyle w:val="StyleWES1BoldChar"/>
          <w:rFonts w:ascii="Arial" w:hAnsi="Arial" w:cs="Arial"/>
        </w:rPr>
        <w:t>Confidential Information</w:t>
      </w:r>
      <w:r w:rsidR="00EF266D" w:rsidRPr="00441568">
        <w:rPr>
          <w:rStyle w:val="StyleWES1BoldChar"/>
          <w:rFonts w:ascii="Arial" w:hAnsi="Arial" w:cs="Arial"/>
        </w:rPr>
        <w:t>.</w:t>
      </w:r>
      <w:r w:rsidRPr="00441568">
        <w:rPr>
          <w:rStyle w:val="StyleWES1BoldChar"/>
          <w:rFonts w:ascii="Arial" w:hAnsi="Arial" w:cs="Arial"/>
        </w:rPr>
        <w:t xml:space="preserve">  </w:t>
      </w:r>
    </w:p>
    <w:p w14:paraId="5490EDE8" w14:textId="0763ACD5" w:rsidR="00776CB9" w:rsidRPr="00441568" w:rsidRDefault="003871BD" w:rsidP="00783BFD">
      <w:pPr>
        <w:pStyle w:val="WES2"/>
        <w:ind w:hanging="4"/>
        <w:rPr>
          <w:rFonts w:ascii="Arial" w:hAnsi="Arial" w:cs="Arial"/>
          <w:szCs w:val="22"/>
        </w:rPr>
      </w:pPr>
      <w:r w:rsidRPr="00441568">
        <w:rPr>
          <w:rFonts w:ascii="Arial" w:hAnsi="Arial" w:cs="Arial"/>
          <w:b/>
        </w:rPr>
        <w:t>Use of Confidential Information.</w:t>
      </w:r>
      <w:r w:rsidRPr="00441568">
        <w:rPr>
          <w:rFonts w:ascii="Arial" w:hAnsi="Arial" w:cs="Arial"/>
        </w:rPr>
        <w:t xml:space="preserve">  </w:t>
      </w:r>
      <w:r w:rsidR="0005324F" w:rsidRPr="00441568">
        <w:rPr>
          <w:rFonts w:ascii="Arial" w:hAnsi="Arial" w:cs="Arial"/>
        </w:rPr>
        <w:t>Except as specifically provided in this Agreement, e</w:t>
      </w:r>
      <w:r w:rsidR="007A19B2" w:rsidRPr="00441568">
        <w:rPr>
          <w:rFonts w:ascii="Arial" w:hAnsi="Arial" w:cs="Arial"/>
        </w:rPr>
        <w:t>ach P</w:t>
      </w:r>
      <w:r w:rsidR="00EF266D" w:rsidRPr="00441568">
        <w:rPr>
          <w:rFonts w:ascii="Arial" w:hAnsi="Arial" w:cs="Arial"/>
        </w:rPr>
        <w:t>arty shall treat as confidential all Confidential Information</w:t>
      </w:r>
      <w:r w:rsidR="00A127C9" w:rsidRPr="00441568">
        <w:rPr>
          <w:rFonts w:ascii="Arial" w:hAnsi="Arial" w:cs="Arial"/>
        </w:rPr>
        <w:t xml:space="preserve"> (as defined below)</w:t>
      </w:r>
      <w:r w:rsidR="00EF266D" w:rsidRPr="00441568">
        <w:rPr>
          <w:rFonts w:ascii="Arial" w:hAnsi="Arial" w:cs="Arial"/>
        </w:rPr>
        <w:t xml:space="preserve"> of the other </w:t>
      </w:r>
      <w:r w:rsidR="007A19B2" w:rsidRPr="00441568">
        <w:rPr>
          <w:rFonts w:ascii="Arial" w:hAnsi="Arial" w:cs="Arial"/>
        </w:rPr>
        <w:t>P</w:t>
      </w:r>
      <w:r w:rsidR="00EF266D" w:rsidRPr="00441568">
        <w:rPr>
          <w:rFonts w:ascii="Arial" w:hAnsi="Arial" w:cs="Arial"/>
        </w:rPr>
        <w:t xml:space="preserve">arty, shall not use such Confidential Information except as contemplated under this Agreement, and neither </w:t>
      </w:r>
      <w:proofErr w:type="gramStart"/>
      <w:r w:rsidR="007A19B2" w:rsidRPr="00441568">
        <w:rPr>
          <w:rFonts w:ascii="Arial" w:hAnsi="Arial" w:cs="Arial"/>
        </w:rPr>
        <w:t>P</w:t>
      </w:r>
      <w:r w:rsidR="00EF266D" w:rsidRPr="00441568">
        <w:rPr>
          <w:rFonts w:ascii="Arial" w:hAnsi="Arial" w:cs="Arial"/>
        </w:rPr>
        <w:t>arty shall</w:t>
      </w:r>
      <w:proofErr w:type="gramEnd"/>
      <w:r w:rsidR="00EF266D" w:rsidRPr="00441568">
        <w:rPr>
          <w:rFonts w:ascii="Arial" w:hAnsi="Arial" w:cs="Arial"/>
        </w:rPr>
        <w:t xml:space="preserve"> disclose such Confidential Information to any third</w:t>
      </w:r>
      <w:r w:rsidR="00037589" w:rsidRPr="00441568">
        <w:rPr>
          <w:rFonts w:ascii="Arial" w:hAnsi="Arial" w:cs="Arial"/>
        </w:rPr>
        <w:t>-</w:t>
      </w:r>
      <w:r w:rsidR="00EF266D" w:rsidRPr="00441568">
        <w:rPr>
          <w:rFonts w:ascii="Arial" w:hAnsi="Arial" w:cs="Arial"/>
        </w:rPr>
        <w:t>party.</w:t>
      </w:r>
      <w:r w:rsidR="00037589" w:rsidRPr="00441568">
        <w:rPr>
          <w:rFonts w:ascii="Arial" w:hAnsi="Arial" w:cs="Arial"/>
        </w:rPr>
        <w:t xml:space="preserve"> </w:t>
      </w:r>
      <w:r w:rsidR="00EF266D" w:rsidRPr="00441568">
        <w:rPr>
          <w:rFonts w:ascii="Arial" w:hAnsi="Arial" w:cs="Arial"/>
        </w:rPr>
        <w:t xml:space="preserve"> However, Confidential Information may be disclosed to directors, officers, </w:t>
      </w:r>
      <w:r w:rsidR="00C447D3" w:rsidRPr="00441568">
        <w:rPr>
          <w:rFonts w:ascii="Arial" w:hAnsi="Arial" w:cs="Arial"/>
        </w:rPr>
        <w:t xml:space="preserve">managers, members, partners, </w:t>
      </w:r>
      <w:r w:rsidR="00EF266D" w:rsidRPr="00441568">
        <w:rPr>
          <w:rFonts w:ascii="Arial" w:hAnsi="Arial" w:cs="Arial"/>
        </w:rPr>
        <w:t>employees, attorneys, accountants,</w:t>
      </w:r>
      <w:r w:rsidR="00B10F98" w:rsidRPr="00441568">
        <w:rPr>
          <w:rFonts w:ascii="Arial" w:hAnsi="Arial" w:cs="Arial"/>
        </w:rPr>
        <w:t xml:space="preserve"> financial advisors,</w:t>
      </w:r>
      <w:r w:rsidR="00EF266D" w:rsidRPr="00441568">
        <w:rPr>
          <w:rFonts w:ascii="Arial" w:hAnsi="Arial" w:cs="Arial"/>
        </w:rPr>
        <w:t xml:space="preserve"> contractors or representatives (collectively, </w:t>
      </w:r>
      <w:r w:rsidR="00EF266D" w:rsidRPr="00441568">
        <w:rPr>
          <w:rStyle w:val="StyleWES1BoldChar"/>
          <w:rFonts w:ascii="Arial" w:hAnsi="Arial" w:cs="Arial"/>
          <w:b w:val="0"/>
        </w:rPr>
        <w:t>“</w:t>
      </w:r>
      <w:r w:rsidR="00EF266D" w:rsidRPr="00441568">
        <w:rPr>
          <w:rStyle w:val="StyleWES1BoldChar"/>
          <w:rFonts w:ascii="Arial" w:hAnsi="Arial" w:cs="Arial"/>
        </w:rPr>
        <w:t>Representatives</w:t>
      </w:r>
      <w:r w:rsidR="00EF266D" w:rsidRPr="00441568">
        <w:rPr>
          <w:rStyle w:val="StyleWES1BoldChar"/>
          <w:rFonts w:ascii="Arial" w:hAnsi="Arial" w:cs="Arial"/>
          <w:b w:val="0"/>
        </w:rPr>
        <w:t>”</w:t>
      </w:r>
      <w:r w:rsidR="00EF266D" w:rsidRPr="00441568">
        <w:rPr>
          <w:rFonts w:ascii="Arial" w:hAnsi="Arial" w:cs="Arial"/>
        </w:rPr>
        <w:t>) of the rec</w:t>
      </w:r>
      <w:r w:rsidR="00C451CD" w:rsidRPr="00441568">
        <w:rPr>
          <w:rFonts w:ascii="Arial" w:hAnsi="Arial" w:cs="Arial"/>
        </w:rPr>
        <w:t>eiving Party</w:t>
      </w:r>
      <w:r w:rsidR="00EF266D" w:rsidRPr="00441568">
        <w:rPr>
          <w:rFonts w:ascii="Arial" w:hAnsi="Arial" w:cs="Arial"/>
        </w:rPr>
        <w:t xml:space="preserve">, but only if such Representatives need to know the Confidential Information </w:t>
      </w:r>
      <w:r w:rsidR="001661D7" w:rsidRPr="00441568">
        <w:rPr>
          <w:rFonts w:ascii="Arial" w:hAnsi="Arial" w:cs="Arial"/>
        </w:rPr>
        <w:t>in order to assist such Party in performing</w:t>
      </w:r>
      <w:r w:rsidR="00EF266D" w:rsidRPr="00441568">
        <w:rPr>
          <w:rFonts w:ascii="Arial" w:hAnsi="Arial" w:cs="Arial"/>
        </w:rPr>
        <w:t xml:space="preserve"> un</w:t>
      </w:r>
      <w:r w:rsidR="00C451CD" w:rsidRPr="00441568">
        <w:rPr>
          <w:rFonts w:ascii="Arial" w:hAnsi="Arial" w:cs="Arial"/>
        </w:rPr>
        <w:t>der</w:t>
      </w:r>
      <w:r w:rsidR="00B10F98" w:rsidRPr="00441568">
        <w:rPr>
          <w:rFonts w:ascii="Arial" w:hAnsi="Arial" w:cs="Arial"/>
        </w:rPr>
        <w:t xml:space="preserve"> or complying with</w:t>
      </w:r>
      <w:r w:rsidR="00C451CD" w:rsidRPr="00441568">
        <w:rPr>
          <w:rFonts w:ascii="Arial" w:hAnsi="Arial" w:cs="Arial"/>
        </w:rPr>
        <w:t xml:space="preserve"> this Agreement, </w:t>
      </w:r>
      <w:r w:rsidR="00CB2E8C" w:rsidRPr="00441568">
        <w:rPr>
          <w:rFonts w:ascii="Arial" w:hAnsi="Arial" w:cs="Arial"/>
        </w:rPr>
        <w:t xml:space="preserve">each </w:t>
      </w:r>
      <w:r w:rsidR="00EF266D" w:rsidRPr="00441568">
        <w:rPr>
          <w:rFonts w:ascii="Arial" w:hAnsi="Arial" w:cs="Arial"/>
        </w:rPr>
        <w:t xml:space="preserve">such Representative </w:t>
      </w:r>
      <w:r w:rsidR="00C447D3" w:rsidRPr="00441568">
        <w:rPr>
          <w:rFonts w:ascii="Arial" w:hAnsi="Arial" w:cs="Arial"/>
        </w:rPr>
        <w:t>has</w:t>
      </w:r>
      <w:r w:rsidR="00A127C9" w:rsidRPr="00441568">
        <w:rPr>
          <w:rFonts w:ascii="Arial" w:hAnsi="Arial" w:cs="Arial"/>
        </w:rPr>
        <w:t xml:space="preserve"> an obligation of confidentiality to </w:t>
      </w:r>
      <w:r w:rsidR="00C451CD" w:rsidRPr="00441568">
        <w:rPr>
          <w:rFonts w:ascii="Arial" w:hAnsi="Arial" w:cs="Arial"/>
        </w:rPr>
        <w:t>such receiving Party</w:t>
      </w:r>
      <w:r w:rsidR="00A127C9" w:rsidRPr="00441568">
        <w:rPr>
          <w:rFonts w:ascii="Arial" w:hAnsi="Arial" w:cs="Arial"/>
        </w:rPr>
        <w:t xml:space="preserve"> no less restrictive than the terms of this Agreement</w:t>
      </w:r>
      <w:r w:rsidR="00EF266D" w:rsidRPr="00441568">
        <w:rPr>
          <w:rFonts w:ascii="Arial" w:hAnsi="Arial" w:cs="Arial"/>
        </w:rPr>
        <w:t xml:space="preserve"> and, in any event, the </w:t>
      </w:r>
      <w:r w:rsidR="00C451CD" w:rsidRPr="00441568">
        <w:rPr>
          <w:rFonts w:ascii="Arial" w:hAnsi="Arial" w:cs="Arial"/>
        </w:rPr>
        <w:t>receiving Party</w:t>
      </w:r>
      <w:r w:rsidR="00EF266D" w:rsidRPr="00441568">
        <w:rPr>
          <w:rFonts w:ascii="Arial" w:hAnsi="Arial" w:cs="Arial"/>
        </w:rPr>
        <w:t xml:space="preserve"> shall be responsible for any breach of this Agreement by its Representatives. </w:t>
      </w:r>
      <w:r w:rsidR="00CB2E8C" w:rsidRPr="00441568">
        <w:rPr>
          <w:rFonts w:ascii="Arial" w:hAnsi="Arial" w:cs="Arial"/>
        </w:rPr>
        <w:t xml:space="preserve"> </w:t>
      </w:r>
      <w:r w:rsidR="00F75CF7" w:rsidRPr="00441568">
        <w:rPr>
          <w:rFonts w:ascii="Arial" w:hAnsi="Arial" w:cs="Arial"/>
        </w:rPr>
        <w:t>The foregoing</w:t>
      </w:r>
      <w:r w:rsidR="00CB2E8C" w:rsidRPr="00441568">
        <w:rPr>
          <w:rFonts w:ascii="Arial" w:hAnsi="Arial" w:cs="Arial"/>
        </w:rPr>
        <w:t xml:space="preserve"> notwithstanding</w:t>
      </w:r>
      <w:r w:rsidR="00EF266D" w:rsidRPr="00441568">
        <w:rPr>
          <w:rFonts w:ascii="Arial" w:hAnsi="Arial" w:cs="Arial"/>
        </w:rPr>
        <w:t xml:space="preserve">, </w:t>
      </w:r>
      <w:r w:rsidR="00E83B80" w:rsidRPr="00441568">
        <w:rPr>
          <w:rFonts w:ascii="Arial" w:hAnsi="Arial" w:cs="Arial"/>
        </w:rPr>
        <w:t>t</w:t>
      </w:r>
      <w:r w:rsidR="000E3A06" w:rsidRPr="00441568">
        <w:rPr>
          <w:rFonts w:ascii="Arial" w:hAnsi="Arial" w:cs="Arial"/>
        </w:rPr>
        <w:t xml:space="preserve">his Agreement will not prohibit the receiving Party from compliance with information requests of a legally compulsory nature, such as subpoenas or court orders, provided that the receiving Party provides the disclosing Party with notice of receipt of such information requests so that the disclosing Party may seek legal protection of said Confidential Information.  </w:t>
      </w:r>
      <w:r w:rsidR="00EF266D" w:rsidRPr="00441568">
        <w:rPr>
          <w:rFonts w:ascii="Arial" w:hAnsi="Arial" w:cs="Arial"/>
        </w:rPr>
        <w:t xml:space="preserve">The </w:t>
      </w:r>
      <w:r w:rsidR="00F75CF7" w:rsidRPr="00441568">
        <w:rPr>
          <w:rFonts w:ascii="Arial" w:hAnsi="Arial" w:cs="Arial"/>
        </w:rPr>
        <w:t>P</w:t>
      </w:r>
      <w:r w:rsidR="00EF266D" w:rsidRPr="00441568">
        <w:rPr>
          <w:rFonts w:ascii="Arial" w:hAnsi="Arial" w:cs="Arial"/>
        </w:rPr>
        <w:t xml:space="preserve">arties’ obligations under this paragraph </w:t>
      </w:r>
      <w:r w:rsidR="00C447D3" w:rsidRPr="00441568">
        <w:rPr>
          <w:rFonts w:ascii="Arial" w:hAnsi="Arial" w:cs="Arial"/>
        </w:rPr>
        <w:t>shall</w:t>
      </w:r>
      <w:r w:rsidR="00EF266D" w:rsidRPr="00441568">
        <w:rPr>
          <w:rFonts w:ascii="Arial" w:hAnsi="Arial" w:cs="Arial"/>
        </w:rPr>
        <w:t xml:space="preserve"> terminate </w:t>
      </w:r>
      <w:r w:rsidR="0058103D" w:rsidRPr="00441568">
        <w:rPr>
          <w:rFonts w:ascii="Arial" w:hAnsi="Arial" w:cs="Arial"/>
        </w:rPr>
        <w:t>one (1) year</w:t>
      </w:r>
      <w:r w:rsidR="00EF266D" w:rsidRPr="00441568">
        <w:rPr>
          <w:rFonts w:ascii="Arial" w:hAnsi="Arial" w:cs="Arial"/>
        </w:rPr>
        <w:t xml:space="preserve"> from </w:t>
      </w:r>
      <w:r w:rsidR="00391663" w:rsidRPr="00441568">
        <w:rPr>
          <w:rFonts w:ascii="Arial" w:hAnsi="Arial" w:cs="Arial"/>
        </w:rPr>
        <w:t xml:space="preserve">the latter of </w:t>
      </w:r>
      <w:r w:rsidR="00F75CF7" w:rsidRPr="00441568">
        <w:rPr>
          <w:rFonts w:ascii="Arial" w:hAnsi="Arial" w:cs="Arial"/>
        </w:rPr>
        <w:t>the termination date of this Agreement</w:t>
      </w:r>
      <w:r w:rsidR="00391663" w:rsidRPr="00441568">
        <w:rPr>
          <w:rFonts w:ascii="Arial" w:hAnsi="Arial" w:cs="Arial"/>
        </w:rPr>
        <w:t xml:space="preserve"> or the date upon which such Confidential Information was returned or destroyed </w:t>
      </w:r>
      <w:r w:rsidR="009A4323" w:rsidRPr="00441568">
        <w:rPr>
          <w:rFonts w:ascii="Arial" w:hAnsi="Arial" w:cs="Arial"/>
        </w:rPr>
        <w:t>at the disclosing Party’s option</w:t>
      </w:r>
      <w:r w:rsidR="00CD5A60" w:rsidRPr="00441568">
        <w:rPr>
          <w:rFonts w:ascii="Arial" w:hAnsi="Arial" w:cs="Arial"/>
        </w:rPr>
        <w:t>; provided, however obligations with respect to Confidential Information constituting trade secrets and information</w:t>
      </w:r>
      <w:r w:rsidR="00B10F98" w:rsidRPr="00441568">
        <w:rPr>
          <w:rFonts w:ascii="Arial" w:hAnsi="Arial" w:cs="Arial"/>
        </w:rPr>
        <w:t xml:space="preserve"> which is required to be kept confidential under applicable laws</w:t>
      </w:r>
      <w:r w:rsidR="00822D92" w:rsidRPr="00441568">
        <w:rPr>
          <w:rFonts w:ascii="Arial" w:hAnsi="Arial" w:cs="Arial"/>
        </w:rPr>
        <w:t xml:space="preserve"> or governmental regulations</w:t>
      </w:r>
      <w:r w:rsidR="00B10F98" w:rsidRPr="00441568">
        <w:rPr>
          <w:rFonts w:ascii="Arial" w:hAnsi="Arial" w:cs="Arial"/>
        </w:rPr>
        <w:t xml:space="preserve"> (e.g. without limitation information privacy or data protection laws)</w:t>
      </w:r>
      <w:r w:rsidR="00CD5A60" w:rsidRPr="00441568">
        <w:rPr>
          <w:rFonts w:ascii="Arial" w:hAnsi="Arial" w:cs="Arial"/>
        </w:rPr>
        <w:t xml:space="preserve"> shall not expire</w:t>
      </w:r>
      <w:r w:rsidR="00EF266D" w:rsidRPr="00441568">
        <w:rPr>
          <w:rFonts w:ascii="Arial" w:hAnsi="Arial" w:cs="Arial"/>
        </w:rPr>
        <w:t xml:space="preserve">. </w:t>
      </w:r>
      <w:r w:rsidR="00CB2E8C" w:rsidRPr="00441568">
        <w:rPr>
          <w:rFonts w:ascii="Arial" w:hAnsi="Arial" w:cs="Arial"/>
        </w:rPr>
        <w:t xml:space="preserve"> </w:t>
      </w:r>
    </w:p>
    <w:p w14:paraId="445E5464" w14:textId="20515327" w:rsidR="00776CB9" w:rsidRPr="00441568" w:rsidRDefault="00E02721" w:rsidP="00783BFD">
      <w:pPr>
        <w:pStyle w:val="WES2"/>
        <w:ind w:hanging="4"/>
        <w:rPr>
          <w:rFonts w:ascii="Arial" w:hAnsi="Arial" w:cs="Arial"/>
        </w:rPr>
      </w:pPr>
      <w:r w:rsidRPr="00441568">
        <w:rPr>
          <w:rFonts w:ascii="Arial" w:hAnsi="Arial" w:cs="Arial"/>
          <w:b/>
          <w:bCs/>
        </w:rPr>
        <w:t>Marketing</w:t>
      </w:r>
      <w:r w:rsidR="003871BD" w:rsidRPr="00441568">
        <w:rPr>
          <w:rFonts w:ascii="Arial" w:hAnsi="Arial" w:cs="Arial"/>
          <w:b/>
          <w:bCs/>
        </w:rPr>
        <w:t>.</w:t>
      </w:r>
      <w:r w:rsidR="003871BD" w:rsidRPr="00441568">
        <w:rPr>
          <w:rFonts w:ascii="Arial" w:hAnsi="Arial" w:cs="Arial"/>
        </w:rPr>
        <w:t xml:space="preserve">  </w:t>
      </w:r>
      <w:r w:rsidR="004E1DF0" w:rsidRPr="00441568">
        <w:rPr>
          <w:rFonts w:ascii="Arial" w:hAnsi="Arial" w:cs="Arial"/>
        </w:rPr>
        <w:t>The Company</w:t>
      </w:r>
      <w:r w:rsidR="00EF266D" w:rsidRPr="00441568">
        <w:rPr>
          <w:rFonts w:ascii="Arial" w:hAnsi="Arial" w:cs="Arial"/>
        </w:rPr>
        <w:t xml:space="preserve"> may, for the purpose of marketing its </w:t>
      </w:r>
      <w:r w:rsidR="00CB2E8C" w:rsidRPr="00441568">
        <w:rPr>
          <w:rFonts w:ascii="Arial" w:hAnsi="Arial" w:cs="Arial"/>
        </w:rPr>
        <w:t>s</w:t>
      </w:r>
      <w:r w:rsidR="00613FD3" w:rsidRPr="00441568">
        <w:rPr>
          <w:rFonts w:ascii="Arial" w:hAnsi="Arial" w:cs="Arial"/>
        </w:rPr>
        <w:t>ervice</w:t>
      </w:r>
      <w:r w:rsidR="00EF266D" w:rsidRPr="00441568">
        <w:rPr>
          <w:rFonts w:ascii="Arial" w:hAnsi="Arial" w:cs="Arial"/>
        </w:rPr>
        <w:t>s, divulge</w:t>
      </w:r>
      <w:r w:rsidRPr="00441568">
        <w:rPr>
          <w:rFonts w:ascii="Arial" w:hAnsi="Arial" w:cs="Arial"/>
        </w:rPr>
        <w:t xml:space="preserve"> (by way of example and without limitation, via a listing on its website or in other promotional materials)</w:t>
      </w:r>
      <w:r w:rsidR="00EF266D" w:rsidRPr="00441568">
        <w:rPr>
          <w:rFonts w:ascii="Arial" w:hAnsi="Arial" w:cs="Arial"/>
        </w:rPr>
        <w:t xml:space="preserve"> to its customers</w:t>
      </w:r>
      <w:r w:rsidRPr="00441568">
        <w:rPr>
          <w:rFonts w:ascii="Arial" w:hAnsi="Arial" w:cs="Arial"/>
        </w:rPr>
        <w:t xml:space="preserve"> </w:t>
      </w:r>
      <w:r w:rsidR="00EF266D" w:rsidRPr="00441568">
        <w:rPr>
          <w:rFonts w:ascii="Arial" w:hAnsi="Arial" w:cs="Arial"/>
        </w:rPr>
        <w:t xml:space="preserve">and prospects that </w:t>
      </w:r>
      <w:r w:rsidR="004E1DF0" w:rsidRPr="00441568">
        <w:rPr>
          <w:rFonts w:ascii="Arial" w:hAnsi="Arial" w:cs="Arial"/>
        </w:rPr>
        <w:t>the Company</w:t>
      </w:r>
      <w:r w:rsidR="00EF266D" w:rsidRPr="00441568">
        <w:rPr>
          <w:rFonts w:ascii="Arial" w:hAnsi="Arial" w:cs="Arial"/>
        </w:rPr>
        <w:t xml:space="preserve"> has </w:t>
      </w:r>
      <w:r w:rsidR="000901FA" w:rsidRPr="00441568">
        <w:rPr>
          <w:rFonts w:ascii="Arial" w:hAnsi="Arial" w:cs="Arial"/>
        </w:rPr>
        <w:t>performed Services</w:t>
      </w:r>
      <w:r w:rsidR="00EF266D" w:rsidRPr="00441568">
        <w:rPr>
          <w:rFonts w:ascii="Arial" w:hAnsi="Arial" w:cs="Arial"/>
        </w:rPr>
        <w:t xml:space="preserve"> for Customer. </w:t>
      </w:r>
      <w:r w:rsidR="00CB2E8C" w:rsidRPr="00441568">
        <w:rPr>
          <w:rFonts w:ascii="Arial" w:hAnsi="Arial" w:cs="Arial"/>
        </w:rPr>
        <w:t xml:space="preserve"> </w:t>
      </w:r>
    </w:p>
    <w:p w14:paraId="1433135B" w14:textId="77777777" w:rsidR="007E12A3" w:rsidRPr="00441568" w:rsidRDefault="007E12A3" w:rsidP="00783BFD">
      <w:pPr>
        <w:pStyle w:val="StyleWES1Bold"/>
        <w:ind w:hanging="4"/>
        <w:rPr>
          <w:rFonts w:ascii="Arial" w:hAnsi="Arial" w:cs="Arial"/>
        </w:rPr>
      </w:pPr>
      <w:r w:rsidRPr="00441568">
        <w:rPr>
          <w:rFonts w:ascii="Arial" w:hAnsi="Arial" w:cs="Arial"/>
        </w:rPr>
        <w:t>Warranties; Indemnification</w:t>
      </w:r>
      <w:r w:rsidR="00EF266D" w:rsidRPr="00441568">
        <w:rPr>
          <w:rFonts w:ascii="Arial" w:hAnsi="Arial" w:cs="Arial"/>
        </w:rPr>
        <w:t>.</w:t>
      </w:r>
    </w:p>
    <w:p w14:paraId="067A4C13" w14:textId="77777777" w:rsidR="002146D2" w:rsidRPr="00441568" w:rsidRDefault="00644B27" w:rsidP="00783BFD">
      <w:pPr>
        <w:pStyle w:val="WES2"/>
        <w:ind w:hanging="4"/>
        <w:rPr>
          <w:rFonts w:ascii="Arial" w:hAnsi="Arial" w:cs="Arial"/>
          <w:b/>
          <w:szCs w:val="22"/>
        </w:rPr>
      </w:pPr>
      <w:r w:rsidRPr="00441568">
        <w:rPr>
          <w:rFonts w:ascii="Arial" w:hAnsi="Arial" w:cs="Arial"/>
          <w:b/>
          <w:szCs w:val="22"/>
        </w:rPr>
        <w:t>Warranty</w:t>
      </w:r>
      <w:r w:rsidR="00C148DA" w:rsidRPr="00441568">
        <w:rPr>
          <w:rFonts w:ascii="Arial" w:hAnsi="Arial" w:cs="Arial"/>
          <w:b/>
          <w:szCs w:val="22"/>
        </w:rPr>
        <w:t>; Remedies</w:t>
      </w:r>
      <w:r w:rsidR="007E12A3" w:rsidRPr="00441568">
        <w:rPr>
          <w:rFonts w:ascii="Arial" w:hAnsi="Arial" w:cs="Arial"/>
          <w:b/>
          <w:szCs w:val="22"/>
        </w:rPr>
        <w:t>.</w:t>
      </w:r>
      <w:r w:rsidR="001E0C2E" w:rsidRPr="00441568">
        <w:rPr>
          <w:rFonts w:ascii="Arial" w:hAnsi="Arial" w:cs="Arial"/>
          <w:b/>
          <w:szCs w:val="22"/>
        </w:rPr>
        <w:t xml:space="preserve">  </w:t>
      </w:r>
    </w:p>
    <w:p w14:paraId="1CC5295B" w14:textId="1A3D5282" w:rsidR="002146D2" w:rsidRPr="00441568" w:rsidRDefault="001E0C2E" w:rsidP="00783BFD">
      <w:pPr>
        <w:pStyle w:val="WES2"/>
        <w:numPr>
          <w:ilvl w:val="2"/>
          <w:numId w:val="1"/>
        </w:numPr>
        <w:ind w:hanging="4"/>
        <w:rPr>
          <w:rFonts w:ascii="Arial" w:hAnsi="Arial" w:cs="Arial"/>
        </w:rPr>
      </w:pPr>
      <w:r w:rsidRPr="00441568">
        <w:rPr>
          <w:rFonts w:ascii="Arial" w:hAnsi="Arial" w:cs="Arial"/>
          <w:szCs w:val="22"/>
        </w:rPr>
        <w:t xml:space="preserve">Unless otherwise provided in </w:t>
      </w:r>
      <w:r w:rsidR="006A06DA" w:rsidRPr="00441568">
        <w:rPr>
          <w:rFonts w:ascii="Arial" w:hAnsi="Arial" w:cs="Arial"/>
          <w:szCs w:val="22"/>
        </w:rPr>
        <w:t>an applicable</w:t>
      </w:r>
      <w:r w:rsidRPr="00441568">
        <w:rPr>
          <w:rFonts w:ascii="Arial" w:hAnsi="Arial" w:cs="Arial"/>
          <w:szCs w:val="22"/>
        </w:rPr>
        <w:t xml:space="preserve"> S</w:t>
      </w:r>
      <w:r w:rsidR="005C643D" w:rsidRPr="00441568">
        <w:rPr>
          <w:rFonts w:ascii="Arial" w:hAnsi="Arial" w:cs="Arial"/>
          <w:szCs w:val="22"/>
        </w:rPr>
        <w:t>ervice Agreement</w:t>
      </w:r>
      <w:r w:rsidR="002146D2" w:rsidRPr="00441568">
        <w:rPr>
          <w:rFonts w:ascii="Arial" w:hAnsi="Arial" w:cs="Arial"/>
          <w:szCs w:val="22"/>
        </w:rPr>
        <w:t xml:space="preserve">, </w:t>
      </w:r>
      <w:r w:rsidR="004E1DF0" w:rsidRPr="00441568">
        <w:rPr>
          <w:rFonts w:ascii="Arial" w:hAnsi="Arial" w:cs="Arial"/>
          <w:szCs w:val="22"/>
        </w:rPr>
        <w:t>the Company</w:t>
      </w:r>
      <w:r w:rsidR="00EF266D" w:rsidRPr="00441568">
        <w:rPr>
          <w:rFonts w:ascii="Arial" w:hAnsi="Arial" w:cs="Arial"/>
          <w:szCs w:val="22"/>
        </w:rPr>
        <w:t xml:space="preserve"> warrants for a period</w:t>
      </w:r>
      <w:r w:rsidR="00625ECC" w:rsidRPr="00441568">
        <w:rPr>
          <w:rFonts w:ascii="Arial" w:hAnsi="Arial" w:cs="Arial"/>
          <w:szCs w:val="22"/>
        </w:rPr>
        <w:t xml:space="preserve"> of </w:t>
      </w:r>
      <w:r w:rsidR="00FB47F0" w:rsidRPr="00441568">
        <w:rPr>
          <w:rFonts w:ascii="Arial" w:hAnsi="Arial" w:cs="Arial"/>
          <w:szCs w:val="22"/>
        </w:rPr>
        <w:t xml:space="preserve">sixty </w:t>
      </w:r>
      <w:r w:rsidRPr="00441568">
        <w:rPr>
          <w:rFonts w:ascii="Arial" w:hAnsi="Arial" w:cs="Arial"/>
          <w:szCs w:val="22"/>
        </w:rPr>
        <w:t>(</w:t>
      </w:r>
      <w:r w:rsidR="00FB47F0" w:rsidRPr="00441568">
        <w:rPr>
          <w:rFonts w:ascii="Arial" w:hAnsi="Arial" w:cs="Arial"/>
          <w:szCs w:val="22"/>
        </w:rPr>
        <w:t>60</w:t>
      </w:r>
      <w:r w:rsidRPr="00441568">
        <w:rPr>
          <w:rFonts w:ascii="Arial" w:hAnsi="Arial" w:cs="Arial"/>
          <w:szCs w:val="22"/>
        </w:rPr>
        <w:t>) days</w:t>
      </w:r>
      <w:r w:rsidR="00625ECC" w:rsidRPr="00441568">
        <w:rPr>
          <w:rFonts w:ascii="Arial" w:hAnsi="Arial" w:cs="Arial"/>
          <w:szCs w:val="22"/>
        </w:rPr>
        <w:t xml:space="preserve"> </w:t>
      </w:r>
      <w:r w:rsidR="00625ECC" w:rsidRPr="00441568">
        <w:rPr>
          <w:rFonts w:ascii="Arial" w:hAnsi="Arial" w:cs="Arial"/>
          <w:szCs w:val="22"/>
        </w:rPr>
        <w:t>from the</w:t>
      </w:r>
      <w:r w:rsidR="00FD6B9B" w:rsidRPr="00441568">
        <w:rPr>
          <w:rFonts w:ascii="Arial" w:hAnsi="Arial" w:cs="Arial"/>
          <w:szCs w:val="22"/>
        </w:rPr>
        <w:t xml:space="preserve"> performance of Services or</w:t>
      </w:r>
      <w:r w:rsidR="00625ECC" w:rsidRPr="00441568">
        <w:rPr>
          <w:rFonts w:ascii="Arial" w:hAnsi="Arial" w:cs="Arial"/>
          <w:szCs w:val="22"/>
        </w:rPr>
        <w:t xml:space="preserve"> delivery</w:t>
      </w:r>
      <w:r w:rsidR="00EF266D" w:rsidRPr="00441568">
        <w:rPr>
          <w:rFonts w:ascii="Arial" w:hAnsi="Arial" w:cs="Arial"/>
          <w:szCs w:val="22"/>
        </w:rPr>
        <w:t xml:space="preserve"> of a Deliverable, </w:t>
      </w:r>
      <w:r w:rsidR="00FD6B9B" w:rsidRPr="00441568">
        <w:rPr>
          <w:rFonts w:ascii="Arial" w:hAnsi="Arial" w:cs="Arial"/>
          <w:szCs w:val="22"/>
        </w:rPr>
        <w:t xml:space="preserve">as applicable, </w:t>
      </w:r>
      <w:r w:rsidR="00EF266D" w:rsidRPr="00441568">
        <w:rPr>
          <w:rFonts w:ascii="Arial" w:hAnsi="Arial" w:cs="Arial"/>
          <w:szCs w:val="22"/>
        </w:rPr>
        <w:t xml:space="preserve">that </w:t>
      </w:r>
      <w:r w:rsidR="00F65CC1" w:rsidRPr="00441568">
        <w:rPr>
          <w:rFonts w:ascii="Arial" w:hAnsi="Arial" w:cs="Arial"/>
          <w:szCs w:val="22"/>
        </w:rPr>
        <w:t xml:space="preserve">such Services shall have been performed in a professional and workmanlike manner, consistent with generally accepted industry standards, and that </w:t>
      </w:r>
      <w:r w:rsidR="00EF266D" w:rsidRPr="00441568">
        <w:rPr>
          <w:rFonts w:ascii="Arial" w:hAnsi="Arial" w:cs="Arial"/>
          <w:szCs w:val="22"/>
        </w:rPr>
        <w:t>such unmodified Deliverable will operate substantially in accordance with its</w:t>
      </w:r>
      <w:r w:rsidR="00877644" w:rsidRPr="00441568">
        <w:rPr>
          <w:rFonts w:ascii="Arial" w:hAnsi="Arial" w:cs="Arial"/>
          <w:szCs w:val="22"/>
        </w:rPr>
        <w:t xml:space="preserve"> </w:t>
      </w:r>
      <w:r w:rsidR="00625ECC" w:rsidRPr="00441568">
        <w:rPr>
          <w:rFonts w:ascii="Arial" w:hAnsi="Arial" w:cs="Arial"/>
          <w:szCs w:val="22"/>
        </w:rPr>
        <w:t>Specification</w:t>
      </w:r>
      <w:r w:rsidR="00877644" w:rsidRPr="00441568">
        <w:rPr>
          <w:rFonts w:ascii="Arial" w:hAnsi="Arial" w:cs="Arial"/>
          <w:szCs w:val="22"/>
        </w:rPr>
        <w:t xml:space="preserve"> (the “Warranty”)</w:t>
      </w:r>
      <w:r w:rsidR="00EF266D" w:rsidRPr="00441568">
        <w:rPr>
          <w:rFonts w:ascii="Arial" w:hAnsi="Arial" w:cs="Arial"/>
          <w:szCs w:val="22"/>
        </w:rPr>
        <w:t xml:space="preserve">. </w:t>
      </w:r>
      <w:r w:rsidR="00F65CC1" w:rsidRPr="00441568">
        <w:rPr>
          <w:rFonts w:ascii="Arial" w:hAnsi="Arial" w:cs="Arial"/>
          <w:szCs w:val="22"/>
        </w:rPr>
        <w:t>Anything to the contrary notwithstanding, n</w:t>
      </w:r>
      <w:r w:rsidR="002146D2" w:rsidRPr="00441568">
        <w:rPr>
          <w:rFonts w:ascii="Arial" w:hAnsi="Arial" w:cs="Arial"/>
        </w:rPr>
        <w:t xml:space="preserve">o warranty shall </w:t>
      </w:r>
      <w:r w:rsidR="009F6C06" w:rsidRPr="00441568">
        <w:rPr>
          <w:rFonts w:ascii="Arial" w:hAnsi="Arial" w:cs="Arial"/>
        </w:rPr>
        <w:t>apply with respect to any No-Fault Condition</w:t>
      </w:r>
      <w:r w:rsidR="002146D2" w:rsidRPr="00441568">
        <w:rPr>
          <w:rFonts w:ascii="Arial" w:hAnsi="Arial" w:cs="Arial"/>
        </w:rPr>
        <w:t>.</w:t>
      </w:r>
    </w:p>
    <w:p w14:paraId="404790AD" w14:textId="1573351F" w:rsidR="00FA0631" w:rsidRPr="00441568" w:rsidRDefault="00FA0631" w:rsidP="00783BFD">
      <w:pPr>
        <w:pStyle w:val="WES2"/>
        <w:numPr>
          <w:ilvl w:val="2"/>
          <w:numId w:val="1"/>
        </w:numPr>
        <w:ind w:hanging="4"/>
        <w:rPr>
          <w:rFonts w:ascii="Arial" w:hAnsi="Arial" w:cs="Arial"/>
        </w:rPr>
      </w:pPr>
      <w:r w:rsidRPr="00441568">
        <w:rPr>
          <w:rFonts w:ascii="Arial" w:hAnsi="Arial" w:cs="Arial"/>
        </w:rPr>
        <w:t>The warranties above shall be contingent upon the</w:t>
      </w:r>
      <w:r w:rsidR="00F65CC1" w:rsidRPr="00441568">
        <w:rPr>
          <w:rFonts w:ascii="Arial" w:hAnsi="Arial" w:cs="Arial"/>
        </w:rPr>
        <w:t xml:space="preserve"> continued</w:t>
      </w:r>
      <w:r w:rsidRPr="00441568">
        <w:rPr>
          <w:rFonts w:ascii="Arial" w:hAnsi="Arial" w:cs="Arial"/>
        </w:rPr>
        <w:t xml:space="preserve"> </w:t>
      </w:r>
      <w:r w:rsidR="00F65CC1" w:rsidRPr="00441568">
        <w:rPr>
          <w:rFonts w:ascii="Arial" w:hAnsi="Arial" w:cs="Arial"/>
        </w:rPr>
        <w:t>satisfaction</w:t>
      </w:r>
      <w:r w:rsidRPr="00441568">
        <w:rPr>
          <w:rFonts w:ascii="Arial" w:hAnsi="Arial" w:cs="Arial"/>
        </w:rPr>
        <w:t xml:space="preserve"> of all the following conditions: (</w:t>
      </w:r>
      <w:proofErr w:type="spellStart"/>
      <w:r w:rsidRPr="00441568">
        <w:rPr>
          <w:rFonts w:ascii="Arial" w:hAnsi="Arial" w:cs="Arial"/>
        </w:rPr>
        <w:t>i</w:t>
      </w:r>
      <w:proofErr w:type="spellEnd"/>
      <w:r w:rsidRPr="00441568">
        <w:rPr>
          <w:rFonts w:ascii="Arial" w:hAnsi="Arial" w:cs="Arial"/>
        </w:rPr>
        <w:t>)</w:t>
      </w:r>
      <w:r w:rsidR="00364057" w:rsidRPr="00441568">
        <w:rPr>
          <w:rFonts w:ascii="Arial" w:hAnsi="Arial" w:cs="Arial"/>
        </w:rPr>
        <w:t xml:space="preserve"> all </w:t>
      </w:r>
      <w:r w:rsidRPr="00441568">
        <w:rPr>
          <w:rFonts w:ascii="Arial" w:hAnsi="Arial" w:cs="Arial"/>
        </w:rPr>
        <w:t xml:space="preserve">software and </w:t>
      </w:r>
      <w:r w:rsidR="00364057" w:rsidRPr="00441568">
        <w:rPr>
          <w:rFonts w:ascii="Arial" w:hAnsi="Arial" w:cs="Arial"/>
        </w:rPr>
        <w:t>the Customer’s Environment</w:t>
      </w:r>
      <w:r w:rsidRPr="00441568">
        <w:rPr>
          <w:rFonts w:ascii="Arial" w:hAnsi="Arial" w:cs="Arial"/>
        </w:rPr>
        <w:t xml:space="preserve"> </w:t>
      </w:r>
      <w:r w:rsidR="00CA5314" w:rsidRPr="00441568">
        <w:rPr>
          <w:rFonts w:ascii="Arial" w:hAnsi="Arial" w:cs="Arial"/>
        </w:rPr>
        <w:t>is</w:t>
      </w:r>
      <w:r w:rsidRPr="00441568">
        <w:rPr>
          <w:rFonts w:ascii="Arial" w:hAnsi="Arial" w:cs="Arial"/>
        </w:rPr>
        <w:t xml:space="preserve"> implemented and operated by </w:t>
      </w:r>
      <w:r w:rsidR="002B7C06" w:rsidRPr="00441568">
        <w:rPr>
          <w:rFonts w:ascii="Arial" w:hAnsi="Arial" w:cs="Arial"/>
        </w:rPr>
        <w:t>Customer</w:t>
      </w:r>
      <w:r w:rsidRPr="00441568">
        <w:rPr>
          <w:rFonts w:ascii="Arial" w:hAnsi="Arial" w:cs="Arial"/>
        </w:rPr>
        <w:t xml:space="preserve"> in accordance with </w:t>
      </w:r>
      <w:r w:rsidR="00364057" w:rsidRPr="00441568">
        <w:rPr>
          <w:rFonts w:ascii="Arial" w:hAnsi="Arial" w:cs="Arial"/>
        </w:rPr>
        <w:t>all</w:t>
      </w:r>
      <w:r w:rsidRPr="00441568">
        <w:rPr>
          <w:rFonts w:ascii="Arial" w:hAnsi="Arial" w:cs="Arial"/>
        </w:rPr>
        <w:t xml:space="preserve"> applicable documentation</w:t>
      </w:r>
      <w:r w:rsidR="00364057" w:rsidRPr="00441568">
        <w:rPr>
          <w:rFonts w:ascii="Arial" w:hAnsi="Arial" w:cs="Arial"/>
        </w:rPr>
        <w:t xml:space="preserve"> and manufacturer specifications</w:t>
      </w:r>
      <w:r w:rsidRPr="00441568">
        <w:rPr>
          <w:rFonts w:ascii="Arial" w:hAnsi="Arial" w:cs="Arial"/>
        </w:rPr>
        <w:t>; (ii)</w:t>
      </w:r>
      <w:r w:rsidR="00F65CC1" w:rsidRPr="00441568">
        <w:rPr>
          <w:rFonts w:ascii="Arial" w:hAnsi="Arial" w:cs="Arial"/>
        </w:rPr>
        <w:t> </w:t>
      </w:r>
      <w:r w:rsidR="002B7C06" w:rsidRPr="00441568">
        <w:rPr>
          <w:rFonts w:ascii="Arial" w:hAnsi="Arial" w:cs="Arial"/>
        </w:rPr>
        <w:t>Customer</w:t>
      </w:r>
      <w:r w:rsidR="00895EB3" w:rsidRPr="00441568">
        <w:rPr>
          <w:rFonts w:ascii="Arial" w:hAnsi="Arial" w:cs="Arial"/>
        </w:rPr>
        <w:t xml:space="preserve"> must notify</w:t>
      </w:r>
      <w:r w:rsidRPr="00441568">
        <w:rPr>
          <w:rFonts w:ascii="Arial" w:hAnsi="Arial" w:cs="Arial"/>
        </w:rPr>
        <w:t xml:space="preserve"> </w:t>
      </w:r>
      <w:r w:rsidR="00364057" w:rsidRPr="00441568">
        <w:rPr>
          <w:rFonts w:ascii="Arial" w:hAnsi="Arial" w:cs="Arial"/>
        </w:rPr>
        <w:t>t</w:t>
      </w:r>
      <w:r w:rsidRPr="00441568">
        <w:rPr>
          <w:rFonts w:ascii="Arial" w:hAnsi="Arial" w:cs="Arial"/>
        </w:rPr>
        <w:t>he Company of any warranty defect as promptly as reasonably possible after becoming aware of such defect; (</w:t>
      </w:r>
      <w:r w:rsidR="00364057" w:rsidRPr="00441568">
        <w:rPr>
          <w:rFonts w:ascii="Arial" w:hAnsi="Arial" w:cs="Arial"/>
        </w:rPr>
        <w:t>i</w:t>
      </w:r>
      <w:r w:rsidR="008700D5" w:rsidRPr="00441568">
        <w:rPr>
          <w:rFonts w:ascii="Arial" w:hAnsi="Arial" w:cs="Arial"/>
        </w:rPr>
        <w:t>ii</w:t>
      </w:r>
      <w:r w:rsidRPr="00441568">
        <w:rPr>
          <w:rFonts w:ascii="Arial" w:hAnsi="Arial" w:cs="Arial"/>
        </w:rPr>
        <w:t xml:space="preserve">) </w:t>
      </w:r>
      <w:r w:rsidR="002B7C06" w:rsidRPr="00441568">
        <w:rPr>
          <w:rFonts w:ascii="Arial" w:hAnsi="Arial" w:cs="Arial"/>
        </w:rPr>
        <w:t>Customer</w:t>
      </w:r>
      <w:r w:rsidRPr="00441568">
        <w:rPr>
          <w:rFonts w:ascii="Arial" w:hAnsi="Arial" w:cs="Arial"/>
        </w:rPr>
        <w:t xml:space="preserve"> </w:t>
      </w:r>
      <w:r w:rsidR="00364057" w:rsidRPr="00441568">
        <w:rPr>
          <w:rFonts w:ascii="Arial" w:hAnsi="Arial" w:cs="Arial"/>
        </w:rPr>
        <w:t>shall have</w:t>
      </w:r>
      <w:r w:rsidRPr="00441568">
        <w:rPr>
          <w:rFonts w:ascii="Arial" w:hAnsi="Arial" w:cs="Arial"/>
        </w:rPr>
        <w:t xml:space="preserve"> properly </w:t>
      </w:r>
      <w:r w:rsidR="00F65CC1" w:rsidRPr="00441568">
        <w:rPr>
          <w:rFonts w:ascii="Arial" w:hAnsi="Arial" w:cs="Arial"/>
        </w:rPr>
        <w:t xml:space="preserve">installed and </w:t>
      </w:r>
      <w:r w:rsidRPr="00441568">
        <w:rPr>
          <w:rFonts w:ascii="Arial" w:hAnsi="Arial" w:cs="Arial"/>
        </w:rPr>
        <w:t xml:space="preserve">used all updates made available, and any updates recommended by </w:t>
      </w:r>
      <w:r w:rsidR="00364057" w:rsidRPr="00441568">
        <w:rPr>
          <w:rFonts w:ascii="Arial" w:hAnsi="Arial" w:cs="Arial"/>
        </w:rPr>
        <w:t>t</w:t>
      </w:r>
      <w:r w:rsidRPr="00441568">
        <w:rPr>
          <w:rFonts w:ascii="Arial" w:hAnsi="Arial" w:cs="Arial"/>
        </w:rPr>
        <w:t xml:space="preserve">he Company with respect to any third-party products that affect the performance of the </w:t>
      </w:r>
      <w:r w:rsidR="00364057" w:rsidRPr="00441568">
        <w:rPr>
          <w:rFonts w:ascii="Arial" w:hAnsi="Arial" w:cs="Arial"/>
        </w:rPr>
        <w:t>Environment</w:t>
      </w:r>
      <w:r w:rsidRPr="00441568">
        <w:rPr>
          <w:rFonts w:ascii="Arial" w:hAnsi="Arial" w:cs="Arial"/>
        </w:rPr>
        <w:t>; (</w:t>
      </w:r>
      <w:r w:rsidR="008700D5" w:rsidRPr="00441568">
        <w:rPr>
          <w:rFonts w:ascii="Arial" w:hAnsi="Arial" w:cs="Arial"/>
        </w:rPr>
        <w:t>i</w:t>
      </w:r>
      <w:r w:rsidRPr="00441568">
        <w:rPr>
          <w:rFonts w:ascii="Arial" w:hAnsi="Arial" w:cs="Arial"/>
        </w:rPr>
        <w:t xml:space="preserve">v) </w:t>
      </w:r>
      <w:r w:rsidR="002B7C06" w:rsidRPr="00441568">
        <w:rPr>
          <w:rFonts w:ascii="Arial" w:hAnsi="Arial" w:cs="Arial"/>
        </w:rPr>
        <w:t>Customer</w:t>
      </w:r>
      <w:r w:rsidRPr="00441568">
        <w:rPr>
          <w:rFonts w:ascii="Arial" w:hAnsi="Arial" w:cs="Arial"/>
        </w:rPr>
        <w:t xml:space="preserve"> </w:t>
      </w:r>
      <w:r w:rsidR="00364057" w:rsidRPr="00441568">
        <w:rPr>
          <w:rFonts w:ascii="Arial" w:hAnsi="Arial" w:cs="Arial"/>
        </w:rPr>
        <w:t xml:space="preserve">shall </w:t>
      </w:r>
      <w:r w:rsidRPr="00441568">
        <w:rPr>
          <w:rFonts w:ascii="Arial" w:hAnsi="Arial" w:cs="Arial"/>
        </w:rPr>
        <w:t>properly maintain all associated equipment and software in accordance with applicable written specifications provided by the applicable manufacturer of such equipment and software; (v)</w:t>
      </w:r>
      <w:r w:rsidR="00364057" w:rsidRPr="00441568">
        <w:rPr>
          <w:rFonts w:ascii="Arial" w:hAnsi="Arial" w:cs="Arial"/>
        </w:rPr>
        <w:t> </w:t>
      </w:r>
      <w:r w:rsidR="002B7C06" w:rsidRPr="00441568">
        <w:rPr>
          <w:rFonts w:ascii="Arial" w:hAnsi="Arial" w:cs="Arial"/>
        </w:rPr>
        <w:t>Customer</w:t>
      </w:r>
      <w:r w:rsidRPr="00441568">
        <w:rPr>
          <w:rFonts w:ascii="Arial" w:hAnsi="Arial" w:cs="Arial"/>
        </w:rPr>
        <w:t xml:space="preserve"> </w:t>
      </w:r>
      <w:r w:rsidR="00364057" w:rsidRPr="00441568">
        <w:rPr>
          <w:rFonts w:ascii="Arial" w:hAnsi="Arial" w:cs="Arial"/>
        </w:rPr>
        <w:t>shall</w:t>
      </w:r>
      <w:r w:rsidRPr="00441568">
        <w:rPr>
          <w:rFonts w:ascii="Arial" w:hAnsi="Arial" w:cs="Arial"/>
        </w:rPr>
        <w:t xml:space="preserve"> not</w:t>
      </w:r>
      <w:r w:rsidR="00364057" w:rsidRPr="00441568">
        <w:rPr>
          <w:rFonts w:ascii="Arial" w:hAnsi="Arial" w:cs="Arial"/>
        </w:rPr>
        <w:t xml:space="preserve"> have</w:t>
      </w:r>
      <w:r w:rsidRPr="00441568">
        <w:rPr>
          <w:rFonts w:ascii="Arial" w:hAnsi="Arial" w:cs="Arial"/>
        </w:rPr>
        <w:t xml:space="preserve"> introduced other equipment or software that causes an adverse impact on the </w:t>
      </w:r>
      <w:r w:rsidR="00364057" w:rsidRPr="00441568">
        <w:rPr>
          <w:rFonts w:ascii="Arial" w:hAnsi="Arial" w:cs="Arial"/>
        </w:rPr>
        <w:t>Environment</w:t>
      </w:r>
      <w:r w:rsidRPr="00441568">
        <w:rPr>
          <w:rFonts w:ascii="Arial" w:hAnsi="Arial" w:cs="Arial"/>
        </w:rPr>
        <w:t xml:space="preserve">; </w:t>
      </w:r>
      <w:r w:rsidR="00030630" w:rsidRPr="00441568">
        <w:rPr>
          <w:rFonts w:ascii="Arial" w:hAnsi="Arial" w:cs="Arial"/>
        </w:rPr>
        <w:t xml:space="preserve">and </w:t>
      </w:r>
      <w:r w:rsidRPr="00441568">
        <w:rPr>
          <w:rFonts w:ascii="Arial" w:hAnsi="Arial" w:cs="Arial"/>
        </w:rPr>
        <w:t xml:space="preserve">(vi) </w:t>
      </w:r>
      <w:r w:rsidR="002B7C06" w:rsidRPr="00441568">
        <w:rPr>
          <w:rFonts w:ascii="Arial" w:hAnsi="Arial" w:cs="Arial"/>
        </w:rPr>
        <w:t>Customer</w:t>
      </w:r>
      <w:r w:rsidRPr="00441568">
        <w:rPr>
          <w:rFonts w:ascii="Arial" w:hAnsi="Arial" w:cs="Arial"/>
        </w:rPr>
        <w:t xml:space="preserve"> </w:t>
      </w:r>
      <w:r w:rsidR="00364057" w:rsidRPr="00441568">
        <w:rPr>
          <w:rFonts w:ascii="Arial" w:hAnsi="Arial" w:cs="Arial"/>
        </w:rPr>
        <w:t>shall have</w:t>
      </w:r>
      <w:r w:rsidRPr="00441568">
        <w:rPr>
          <w:rFonts w:ascii="Arial" w:hAnsi="Arial" w:cs="Arial"/>
        </w:rPr>
        <w:t xml:space="preserve"> made no changes, nor permitted any changes to be made, to the Services</w:t>
      </w:r>
      <w:r w:rsidR="00F65CC1" w:rsidRPr="00441568">
        <w:rPr>
          <w:rFonts w:ascii="Arial" w:hAnsi="Arial" w:cs="Arial"/>
        </w:rPr>
        <w:t xml:space="preserve"> and/or Deliverables</w:t>
      </w:r>
      <w:r w:rsidRPr="00441568">
        <w:rPr>
          <w:rFonts w:ascii="Arial" w:hAnsi="Arial" w:cs="Arial"/>
        </w:rPr>
        <w:t xml:space="preserve">, other than with the express </w:t>
      </w:r>
      <w:r w:rsidR="00030630" w:rsidRPr="00441568">
        <w:rPr>
          <w:rFonts w:ascii="Arial" w:hAnsi="Arial" w:cs="Arial"/>
        </w:rPr>
        <w:t xml:space="preserve">prior </w:t>
      </w:r>
      <w:r w:rsidRPr="00441568">
        <w:rPr>
          <w:rFonts w:ascii="Arial" w:hAnsi="Arial" w:cs="Arial"/>
        </w:rPr>
        <w:t xml:space="preserve">written approval of </w:t>
      </w:r>
      <w:r w:rsidR="00364057" w:rsidRPr="00441568">
        <w:rPr>
          <w:rFonts w:ascii="Arial" w:hAnsi="Arial" w:cs="Arial"/>
        </w:rPr>
        <w:t>t</w:t>
      </w:r>
      <w:r w:rsidRPr="00441568">
        <w:rPr>
          <w:rFonts w:ascii="Arial" w:hAnsi="Arial" w:cs="Arial"/>
        </w:rPr>
        <w:t>he Company.</w:t>
      </w:r>
    </w:p>
    <w:p w14:paraId="52D0413A" w14:textId="53ED35B3" w:rsidR="00BD4ADC" w:rsidRPr="00441568" w:rsidRDefault="004E1DF0" w:rsidP="00783BFD">
      <w:pPr>
        <w:pStyle w:val="WES2"/>
        <w:numPr>
          <w:ilvl w:val="2"/>
          <w:numId w:val="1"/>
        </w:numPr>
        <w:ind w:hanging="4"/>
        <w:rPr>
          <w:rFonts w:ascii="Arial" w:hAnsi="Arial" w:cs="Arial"/>
        </w:rPr>
      </w:pPr>
      <w:r w:rsidRPr="00441568">
        <w:rPr>
          <w:rFonts w:ascii="Arial" w:hAnsi="Arial" w:cs="Arial"/>
        </w:rPr>
        <w:t>Company</w:t>
      </w:r>
      <w:r w:rsidR="00C148DA" w:rsidRPr="00441568">
        <w:rPr>
          <w:rFonts w:ascii="Arial" w:hAnsi="Arial" w:cs="Arial"/>
        </w:rPr>
        <w:t xml:space="preserve"> does not</w:t>
      </w:r>
      <w:r w:rsidR="007938F8" w:rsidRPr="00441568">
        <w:rPr>
          <w:rFonts w:ascii="Arial" w:hAnsi="Arial" w:cs="Arial"/>
        </w:rPr>
        <w:t>:</w:t>
      </w:r>
      <w:r w:rsidR="00C148DA" w:rsidRPr="00441568">
        <w:rPr>
          <w:rFonts w:ascii="Arial" w:hAnsi="Arial" w:cs="Arial"/>
        </w:rPr>
        <w:t xml:space="preserve"> </w:t>
      </w:r>
      <w:r w:rsidR="002146D2" w:rsidRPr="00441568">
        <w:rPr>
          <w:rFonts w:ascii="Arial" w:hAnsi="Arial" w:cs="Arial"/>
        </w:rPr>
        <w:t>(</w:t>
      </w:r>
      <w:proofErr w:type="spellStart"/>
      <w:r w:rsidR="002146D2" w:rsidRPr="00441568">
        <w:rPr>
          <w:rFonts w:ascii="Arial" w:hAnsi="Arial" w:cs="Arial"/>
        </w:rPr>
        <w:t>i</w:t>
      </w:r>
      <w:proofErr w:type="spellEnd"/>
      <w:r w:rsidR="002146D2" w:rsidRPr="00441568">
        <w:rPr>
          <w:rFonts w:ascii="Arial" w:hAnsi="Arial" w:cs="Arial"/>
        </w:rPr>
        <w:t xml:space="preserve">) </w:t>
      </w:r>
      <w:r w:rsidR="00C148DA" w:rsidRPr="00441568">
        <w:rPr>
          <w:rFonts w:ascii="Arial" w:hAnsi="Arial" w:cs="Arial"/>
        </w:rPr>
        <w:t>warrant that the Deliverables will run properly on all systems, that the Deliverables</w:t>
      </w:r>
      <w:r w:rsidR="002146D2" w:rsidRPr="00441568">
        <w:rPr>
          <w:rFonts w:ascii="Arial" w:hAnsi="Arial" w:cs="Arial"/>
        </w:rPr>
        <w:t xml:space="preserve"> or Services</w:t>
      </w:r>
      <w:r w:rsidR="00C148DA" w:rsidRPr="00441568">
        <w:rPr>
          <w:rFonts w:ascii="Arial" w:hAnsi="Arial" w:cs="Arial"/>
        </w:rPr>
        <w:t xml:space="preserve"> </w:t>
      </w:r>
      <w:r w:rsidR="00051DA4" w:rsidRPr="00441568">
        <w:rPr>
          <w:rFonts w:ascii="Arial" w:hAnsi="Arial" w:cs="Arial"/>
        </w:rPr>
        <w:t xml:space="preserve">will </w:t>
      </w:r>
      <w:r w:rsidR="00C148DA" w:rsidRPr="00441568">
        <w:rPr>
          <w:rFonts w:ascii="Arial" w:hAnsi="Arial" w:cs="Arial"/>
        </w:rPr>
        <w:t xml:space="preserve">meet </w:t>
      </w:r>
      <w:r w:rsidR="00F65CC1" w:rsidRPr="00441568">
        <w:rPr>
          <w:rFonts w:ascii="Arial" w:hAnsi="Arial" w:cs="Arial"/>
        </w:rPr>
        <w:t xml:space="preserve">any </w:t>
      </w:r>
      <w:r w:rsidR="00C148DA" w:rsidRPr="00441568">
        <w:rPr>
          <w:rFonts w:ascii="Arial" w:hAnsi="Arial" w:cs="Arial"/>
        </w:rPr>
        <w:t>Customer’s requirements</w:t>
      </w:r>
      <w:r w:rsidR="00F65CC1" w:rsidRPr="00441568">
        <w:rPr>
          <w:rFonts w:ascii="Arial" w:hAnsi="Arial" w:cs="Arial"/>
        </w:rPr>
        <w:t xml:space="preserve"> not specified in an appliable </w:t>
      </w:r>
      <w:r w:rsidR="00C54879" w:rsidRPr="00441568">
        <w:rPr>
          <w:rFonts w:ascii="Arial" w:hAnsi="Arial" w:cs="Arial"/>
        </w:rPr>
        <w:t>Service Agreement</w:t>
      </w:r>
      <w:r w:rsidR="00C148DA" w:rsidRPr="00441568">
        <w:rPr>
          <w:rFonts w:ascii="Arial" w:hAnsi="Arial" w:cs="Arial"/>
        </w:rPr>
        <w:t>, that the Deliverables will operate in the combinations which Customer may select for use, that the operation of the Deliverables will be uninterrupted or error-free, or that all Deliv</w:t>
      </w:r>
      <w:r w:rsidR="002146D2" w:rsidRPr="00441568">
        <w:rPr>
          <w:rFonts w:ascii="Arial" w:hAnsi="Arial" w:cs="Arial"/>
        </w:rPr>
        <w:t>erable errors will be corrected</w:t>
      </w:r>
      <w:r w:rsidR="0004359C" w:rsidRPr="00441568">
        <w:rPr>
          <w:rFonts w:ascii="Arial" w:hAnsi="Arial" w:cs="Arial"/>
        </w:rPr>
        <w:t>;</w:t>
      </w:r>
      <w:r w:rsidR="002146D2" w:rsidRPr="00441568">
        <w:rPr>
          <w:rFonts w:ascii="Arial" w:hAnsi="Arial" w:cs="Arial"/>
        </w:rPr>
        <w:t xml:space="preserve"> (ii) </w:t>
      </w:r>
      <w:r w:rsidR="000F7D5F" w:rsidRPr="00441568">
        <w:rPr>
          <w:rFonts w:ascii="Arial" w:hAnsi="Arial" w:cs="Arial"/>
          <w:szCs w:val="22"/>
        </w:rPr>
        <w:t xml:space="preserve">provide any warranty with respect to </w:t>
      </w:r>
      <w:r w:rsidR="00914C4D" w:rsidRPr="00441568">
        <w:rPr>
          <w:rFonts w:ascii="Arial" w:hAnsi="Arial" w:cs="Arial"/>
          <w:szCs w:val="22"/>
        </w:rPr>
        <w:t xml:space="preserve">any </w:t>
      </w:r>
      <w:r w:rsidR="006A06DA" w:rsidRPr="00441568">
        <w:rPr>
          <w:rFonts w:ascii="Arial" w:hAnsi="Arial" w:cs="Arial"/>
          <w:szCs w:val="22"/>
        </w:rPr>
        <w:t>Third Party Products</w:t>
      </w:r>
      <w:r w:rsidR="000F7D5F" w:rsidRPr="00441568">
        <w:rPr>
          <w:rFonts w:ascii="Arial" w:hAnsi="Arial" w:cs="Arial"/>
          <w:szCs w:val="22"/>
        </w:rPr>
        <w:t>, but will</w:t>
      </w:r>
      <w:r w:rsidR="008C401C" w:rsidRPr="00441568">
        <w:rPr>
          <w:rFonts w:ascii="Arial" w:hAnsi="Arial" w:cs="Arial"/>
          <w:szCs w:val="22"/>
        </w:rPr>
        <w:t xml:space="preserve"> assign to Customer, to the extent permitted, any warranties given to </w:t>
      </w:r>
      <w:r w:rsidR="002045E9" w:rsidRPr="00441568">
        <w:rPr>
          <w:rFonts w:ascii="Arial" w:hAnsi="Arial" w:cs="Arial"/>
          <w:szCs w:val="22"/>
        </w:rPr>
        <w:t>the Company</w:t>
      </w:r>
      <w:r w:rsidR="008C401C" w:rsidRPr="00441568">
        <w:rPr>
          <w:rFonts w:ascii="Arial" w:hAnsi="Arial" w:cs="Arial"/>
          <w:szCs w:val="22"/>
        </w:rPr>
        <w:t xml:space="preserve"> by the manufacturers or vendors of such </w:t>
      </w:r>
      <w:r w:rsidR="006A06DA" w:rsidRPr="00441568">
        <w:rPr>
          <w:rFonts w:ascii="Arial" w:hAnsi="Arial" w:cs="Arial"/>
          <w:szCs w:val="22"/>
        </w:rPr>
        <w:t>Third Party Products</w:t>
      </w:r>
      <w:r w:rsidR="008C401C" w:rsidRPr="00441568">
        <w:rPr>
          <w:rFonts w:ascii="Arial" w:hAnsi="Arial" w:cs="Arial"/>
          <w:szCs w:val="22"/>
        </w:rPr>
        <w:t xml:space="preserve"> and</w:t>
      </w:r>
      <w:r w:rsidR="000F7D5F" w:rsidRPr="00441568">
        <w:rPr>
          <w:rFonts w:ascii="Arial" w:hAnsi="Arial" w:cs="Arial"/>
          <w:szCs w:val="22"/>
        </w:rPr>
        <w:t xml:space="preserve">, upon Customer’s reasonable request, </w:t>
      </w:r>
      <w:r w:rsidR="008C401C" w:rsidRPr="00441568">
        <w:rPr>
          <w:rFonts w:ascii="Arial" w:hAnsi="Arial" w:cs="Arial"/>
          <w:szCs w:val="22"/>
        </w:rPr>
        <w:t xml:space="preserve">will </w:t>
      </w:r>
      <w:r w:rsidR="000F7D5F" w:rsidRPr="00441568">
        <w:rPr>
          <w:rFonts w:ascii="Arial" w:hAnsi="Arial" w:cs="Arial"/>
          <w:szCs w:val="22"/>
        </w:rPr>
        <w:t xml:space="preserve">assist Customer with obtaining warranty coverage, if any, available from </w:t>
      </w:r>
      <w:r w:rsidR="006A06DA" w:rsidRPr="00441568">
        <w:rPr>
          <w:rFonts w:ascii="Arial" w:hAnsi="Arial" w:cs="Arial"/>
          <w:szCs w:val="22"/>
        </w:rPr>
        <w:t>the applicable</w:t>
      </w:r>
      <w:r w:rsidR="000F7D5F" w:rsidRPr="00441568">
        <w:rPr>
          <w:rFonts w:ascii="Arial" w:hAnsi="Arial" w:cs="Arial"/>
          <w:szCs w:val="22"/>
        </w:rPr>
        <w:t xml:space="preserve"> third-parties</w:t>
      </w:r>
      <w:r w:rsidR="0004359C" w:rsidRPr="00441568">
        <w:rPr>
          <w:rFonts w:ascii="Arial" w:hAnsi="Arial" w:cs="Arial"/>
          <w:szCs w:val="22"/>
        </w:rPr>
        <w:t>;</w:t>
      </w:r>
      <w:r w:rsidR="002146D2" w:rsidRPr="00441568">
        <w:rPr>
          <w:rFonts w:ascii="Arial" w:hAnsi="Arial" w:cs="Arial"/>
          <w:szCs w:val="22"/>
        </w:rPr>
        <w:t xml:space="preserve"> </w:t>
      </w:r>
      <w:r w:rsidR="00F65CC1" w:rsidRPr="00441568">
        <w:rPr>
          <w:rFonts w:ascii="Arial" w:hAnsi="Arial" w:cs="Arial"/>
          <w:szCs w:val="22"/>
        </w:rPr>
        <w:t xml:space="preserve">or </w:t>
      </w:r>
      <w:r w:rsidR="002146D2" w:rsidRPr="00441568">
        <w:rPr>
          <w:rFonts w:ascii="Arial" w:hAnsi="Arial" w:cs="Arial"/>
          <w:szCs w:val="22"/>
        </w:rPr>
        <w:t>(iii) provide any</w:t>
      </w:r>
      <w:r w:rsidR="00B77782" w:rsidRPr="00441568">
        <w:rPr>
          <w:rFonts w:ascii="Arial" w:hAnsi="Arial" w:cs="Arial"/>
          <w:szCs w:val="22"/>
        </w:rPr>
        <w:t xml:space="preserve"> warranty with respect to </w:t>
      </w:r>
      <w:r w:rsidR="002146D2" w:rsidRPr="00441568">
        <w:rPr>
          <w:rFonts w:ascii="Arial" w:hAnsi="Arial" w:cs="Arial"/>
          <w:szCs w:val="22"/>
        </w:rPr>
        <w:t>the failure of any Services or Deliverables or any</w:t>
      </w:r>
      <w:r w:rsidR="00B77782" w:rsidRPr="00441568">
        <w:rPr>
          <w:rFonts w:ascii="Arial" w:hAnsi="Arial" w:cs="Arial"/>
          <w:szCs w:val="22"/>
        </w:rPr>
        <w:t xml:space="preserve"> degradation of performance resulting from Customer software or system environment modifications, including without limitation new reports or patches added to </w:t>
      </w:r>
      <w:r w:rsidR="00F65CC1" w:rsidRPr="00441568">
        <w:rPr>
          <w:rFonts w:ascii="Arial" w:hAnsi="Arial" w:cs="Arial"/>
          <w:szCs w:val="22"/>
        </w:rPr>
        <w:t>Customer’s E</w:t>
      </w:r>
      <w:r w:rsidR="00B77782" w:rsidRPr="00441568">
        <w:rPr>
          <w:rFonts w:ascii="Arial" w:hAnsi="Arial" w:cs="Arial"/>
          <w:szCs w:val="22"/>
        </w:rPr>
        <w:t xml:space="preserve">nvironment, unless such modifications shall have been reviewed and approved by </w:t>
      </w:r>
      <w:r w:rsidR="00B96201" w:rsidRPr="00441568">
        <w:rPr>
          <w:rFonts w:ascii="Arial" w:hAnsi="Arial" w:cs="Arial"/>
          <w:szCs w:val="22"/>
        </w:rPr>
        <w:t>the</w:t>
      </w:r>
      <w:r w:rsidR="00B77782" w:rsidRPr="00441568">
        <w:rPr>
          <w:rFonts w:ascii="Arial" w:hAnsi="Arial" w:cs="Arial"/>
          <w:szCs w:val="22"/>
        </w:rPr>
        <w:t xml:space="preserve"> </w:t>
      </w:r>
      <w:r w:rsidR="002045E9" w:rsidRPr="00441568">
        <w:rPr>
          <w:rFonts w:ascii="Arial" w:hAnsi="Arial" w:cs="Arial"/>
          <w:szCs w:val="22"/>
        </w:rPr>
        <w:t>Company</w:t>
      </w:r>
      <w:r w:rsidR="00B77782" w:rsidRPr="00441568">
        <w:rPr>
          <w:rFonts w:ascii="Arial" w:hAnsi="Arial" w:cs="Arial"/>
          <w:szCs w:val="22"/>
        </w:rPr>
        <w:t xml:space="preserve"> prior to installation.</w:t>
      </w:r>
    </w:p>
    <w:p w14:paraId="1A633E9D" w14:textId="321CDB26" w:rsidR="00644B27" w:rsidRPr="00441568" w:rsidRDefault="00C148DA" w:rsidP="00783BFD">
      <w:pPr>
        <w:pStyle w:val="WES2"/>
        <w:numPr>
          <w:ilvl w:val="2"/>
          <w:numId w:val="1"/>
        </w:numPr>
        <w:ind w:hanging="4"/>
        <w:rPr>
          <w:rFonts w:ascii="Arial" w:hAnsi="Arial" w:cs="Arial"/>
        </w:rPr>
      </w:pPr>
      <w:r w:rsidRPr="00441568">
        <w:rPr>
          <w:rFonts w:ascii="Arial" w:hAnsi="Arial" w:cs="Arial"/>
        </w:rPr>
        <w:t xml:space="preserve">EXCEPT AS EXPRESSLY PROVIDED IN THIS SECTION </w:t>
      </w:r>
      <w:r w:rsidR="000268C5" w:rsidRPr="00441568">
        <w:rPr>
          <w:rFonts w:ascii="Arial" w:hAnsi="Arial" w:cs="Arial"/>
        </w:rPr>
        <w:t>5</w:t>
      </w:r>
      <w:r w:rsidRPr="00441568">
        <w:rPr>
          <w:rFonts w:ascii="Arial" w:hAnsi="Arial" w:cs="Arial"/>
        </w:rPr>
        <w:t>.1</w:t>
      </w:r>
      <w:r w:rsidR="00966BAE" w:rsidRPr="00441568">
        <w:rPr>
          <w:rFonts w:ascii="Arial" w:hAnsi="Arial" w:cs="Arial"/>
        </w:rPr>
        <w:t xml:space="preserve"> OR IN AN APPLICABLE </w:t>
      </w:r>
      <w:r w:rsidR="000268C5" w:rsidRPr="00441568">
        <w:rPr>
          <w:rFonts w:ascii="Arial" w:hAnsi="Arial" w:cs="Arial"/>
        </w:rPr>
        <w:t>SERVICE AGREEMENT</w:t>
      </w:r>
      <w:r w:rsidRPr="00441568">
        <w:rPr>
          <w:rFonts w:ascii="Arial" w:hAnsi="Arial" w:cs="Arial"/>
        </w:rPr>
        <w:t>, THE DELIVERABLES</w:t>
      </w:r>
      <w:r w:rsidR="000F7D5F" w:rsidRPr="00441568">
        <w:rPr>
          <w:rFonts w:ascii="Arial" w:hAnsi="Arial" w:cs="Arial"/>
        </w:rPr>
        <w:t>,</w:t>
      </w:r>
      <w:r w:rsidRPr="00441568">
        <w:rPr>
          <w:rFonts w:ascii="Arial" w:hAnsi="Arial" w:cs="Arial"/>
        </w:rPr>
        <w:t xml:space="preserve"> ANY SERVICES</w:t>
      </w:r>
      <w:r w:rsidR="000F7D5F" w:rsidRPr="00441568">
        <w:rPr>
          <w:rFonts w:ascii="Arial" w:hAnsi="Arial" w:cs="Arial"/>
        </w:rPr>
        <w:t xml:space="preserve"> AND ALL OTHER PRODUCTS</w:t>
      </w:r>
      <w:r w:rsidRPr="00441568">
        <w:rPr>
          <w:rFonts w:ascii="Arial" w:hAnsi="Arial" w:cs="Arial"/>
        </w:rPr>
        <w:t xml:space="preserve"> PROVIDED HEREUNDER ARE BEING PROVIDED “AS IS” WITHOUT WARRANTY OF ANY KIND AND </w:t>
      </w:r>
      <w:r w:rsidR="00844C5B" w:rsidRPr="00441568">
        <w:rPr>
          <w:rFonts w:ascii="Arial" w:hAnsi="Arial" w:cs="Arial"/>
        </w:rPr>
        <w:t>THE COMPANY</w:t>
      </w:r>
      <w:r w:rsidRPr="00441568">
        <w:rPr>
          <w:rFonts w:ascii="Arial" w:hAnsi="Arial" w:cs="Arial"/>
        </w:rPr>
        <w:t xml:space="preserve"> HEREBY DISCLAIMS ALL WARRANTIES, WHETHER EXPRESS OR IMPLIED, ORAL OR WRITTEN, WITH RESPECT TO THE </w:t>
      </w:r>
      <w:r w:rsidR="006C1C55" w:rsidRPr="00441568">
        <w:rPr>
          <w:rFonts w:ascii="Arial" w:hAnsi="Arial" w:cs="Arial"/>
        </w:rPr>
        <w:t>DELIVERABLES</w:t>
      </w:r>
      <w:r w:rsidRPr="00441568">
        <w:rPr>
          <w:rFonts w:ascii="Arial" w:hAnsi="Arial" w:cs="Arial"/>
        </w:rPr>
        <w:t xml:space="preserve"> AND ANY SERVICES INCLUDING, WITHOUT LIMITATION, ALL IMPLIED WARRANTIES OF MERCHANTABILITY</w:t>
      </w:r>
      <w:r w:rsidR="00505171" w:rsidRPr="00441568">
        <w:rPr>
          <w:rFonts w:ascii="Arial" w:hAnsi="Arial" w:cs="Arial"/>
        </w:rPr>
        <w:t>,</w:t>
      </w:r>
      <w:r w:rsidRPr="00441568">
        <w:rPr>
          <w:rFonts w:ascii="Arial" w:hAnsi="Arial" w:cs="Arial"/>
        </w:rPr>
        <w:t xml:space="preserve"> FITNESS FOR ANY PARTICULAR PURPOSE</w:t>
      </w:r>
      <w:r w:rsidR="00505171" w:rsidRPr="00441568">
        <w:rPr>
          <w:rFonts w:ascii="Arial" w:hAnsi="Arial" w:cs="Arial"/>
        </w:rPr>
        <w:t xml:space="preserve"> AND NON-INFRINGMENT,</w:t>
      </w:r>
      <w:r w:rsidRPr="00441568">
        <w:rPr>
          <w:rFonts w:ascii="Arial" w:hAnsi="Arial" w:cs="Arial"/>
        </w:rPr>
        <w:t xml:space="preserve"> </w:t>
      </w:r>
      <w:r w:rsidR="00406871" w:rsidRPr="00441568">
        <w:rPr>
          <w:rFonts w:ascii="Arial" w:hAnsi="Arial" w:cs="Arial"/>
        </w:rPr>
        <w:t>AND ALL IMPLIED WARRANTIES ARISING FROM STATUTE, COURSE OF DEALING, COURSE OF PERFORMANCE</w:t>
      </w:r>
      <w:r w:rsidR="00505171" w:rsidRPr="00441568">
        <w:rPr>
          <w:rFonts w:ascii="Arial" w:hAnsi="Arial" w:cs="Arial"/>
        </w:rPr>
        <w:t>,</w:t>
      </w:r>
      <w:r w:rsidR="00406871" w:rsidRPr="00441568">
        <w:rPr>
          <w:rFonts w:ascii="Arial" w:hAnsi="Arial" w:cs="Arial"/>
        </w:rPr>
        <w:t xml:space="preserve"> </w:t>
      </w:r>
      <w:r w:rsidR="00505171" w:rsidRPr="00441568">
        <w:rPr>
          <w:rFonts w:ascii="Arial" w:hAnsi="Arial" w:cs="Arial"/>
        </w:rPr>
        <w:t>AND/</w:t>
      </w:r>
      <w:r w:rsidR="00406871" w:rsidRPr="00441568">
        <w:rPr>
          <w:rFonts w:ascii="Arial" w:hAnsi="Arial" w:cs="Arial"/>
        </w:rPr>
        <w:t>OR USAGE OF TRADE</w:t>
      </w:r>
      <w:r w:rsidRPr="00441568">
        <w:rPr>
          <w:rFonts w:ascii="Arial" w:hAnsi="Arial" w:cs="Arial"/>
        </w:rPr>
        <w:t>.</w:t>
      </w:r>
    </w:p>
    <w:p w14:paraId="6C65E021" w14:textId="17683D4F" w:rsidR="00431074" w:rsidRPr="00441568" w:rsidRDefault="00EF266D" w:rsidP="00783BFD">
      <w:pPr>
        <w:pStyle w:val="WES2"/>
        <w:ind w:hanging="4"/>
        <w:rPr>
          <w:rFonts w:ascii="Arial" w:hAnsi="Arial" w:cs="Arial"/>
        </w:rPr>
      </w:pPr>
      <w:r w:rsidRPr="00441568">
        <w:rPr>
          <w:rFonts w:ascii="Arial" w:hAnsi="Arial" w:cs="Arial"/>
          <w:b/>
          <w:bCs/>
        </w:rPr>
        <w:t>Exclusive Remedies.</w:t>
      </w:r>
      <w:r w:rsidR="00667189" w:rsidRPr="00441568">
        <w:rPr>
          <w:rFonts w:ascii="Arial" w:hAnsi="Arial" w:cs="Arial"/>
        </w:rPr>
        <w:t xml:space="preserve">  </w:t>
      </w:r>
      <w:r w:rsidR="00583225" w:rsidRPr="00441568">
        <w:rPr>
          <w:rFonts w:ascii="Arial" w:hAnsi="Arial" w:cs="Arial"/>
        </w:rPr>
        <w:t xml:space="preserve">If </w:t>
      </w:r>
      <w:r w:rsidR="002B7C06" w:rsidRPr="00441568">
        <w:rPr>
          <w:rFonts w:ascii="Arial" w:hAnsi="Arial" w:cs="Arial"/>
        </w:rPr>
        <w:t>Customer</w:t>
      </w:r>
      <w:r w:rsidR="00583225" w:rsidRPr="00441568">
        <w:rPr>
          <w:rFonts w:ascii="Arial" w:hAnsi="Arial" w:cs="Arial"/>
        </w:rPr>
        <w:t xml:space="preserve"> notifies </w:t>
      </w:r>
      <w:r w:rsidR="00505171" w:rsidRPr="00441568">
        <w:rPr>
          <w:rFonts w:ascii="Arial" w:hAnsi="Arial" w:cs="Arial"/>
        </w:rPr>
        <w:t>t</w:t>
      </w:r>
      <w:r w:rsidR="00583225" w:rsidRPr="00441568">
        <w:rPr>
          <w:rFonts w:ascii="Arial" w:hAnsi="Arial" w:cs="Arial"/>
        </w:rPr>
        <w:t xml:space="preserve">he Company, within </w:t>
      </w:r>
      <w:r w:rsidR="00505171" w:rsidRPr="00441568">
        <w:rPr>
          <w:rFonts w:ascii="Arial" w:hAnsi="Arial" w:cs="Arial"/>
        </w:rPr>
        <w:t>the applicable warranty period</w:t>
      </w:r>
      <w:r w:rsidR="00583225" w:rsidRPr="00441568">
        <w:rPr>
          <w:rFonts w:ascii="Arial" w:hAnsi="Arial" w:cs="Arial"/>
        </w:rPr>
        <w:t xml:space="preserve">, that it believes there has been a breach </w:t>
      </w:r>
      <w:r w:rsidR="00877644" w:rsidRPr="00441568">
        <w:rPr>
          <w:rFonts w:ascii="Arial" w:hAnsi="Arial" w:cs="Arial"/>
        </w:rPr>
        <w:t>of the Warranty</w:t>
      </w:r>
      <w:r w:rsidR="00583225" w:rsidRPr="00441568">
        <w:rPr>
          <w:rFonts w:ascii="Arial" w:hAnsi="Arial" w:cs="Arial"/>
        </w:rPr>
        <w:t xml:space="preserve">, and states in reasonable detail the nature of the claimed breach, then </w:t>
      </w:r>
      <w:r w:rsidR="00505171" w:rsidRPr="00441568">
        <w:rPr>
          <w:rFonts w:ascii="Arial" w:hAnsi="Arial" w:cs="Arial"/>
        </w:rPr>
        <w:t>t</w:t>
      </w:r>
      <w:r w:rsidR="00583225" w:rsidRPr="00441568">
        <w:rPr>
          <w:rFonts w:ascii="Arial" w:hAnsi="Arial" w:cs="Arial"/>
        </w:rPr>
        <w:t xml:space="preserve">he Company will promptly investigate the matter.  If </w:t>
      </w:r>
      <w:r w:rsidR="00505171" w:rsidRPr="00441568">
        <w:rPr>
          <w:rFonts w:ascii="Arial" w:hAnsi="Arial" w:cs="Arial"/>
        </w:rPr>
        <w:t>t</w:t>
      </w:r>
      <w:r w:rsidR="00583225" w:rsidRPr="00441568">
        <w:rPr>
          <w:rFonts w:ascii="Arial" w:hAnsi="Arial" w:cs="Arial"/>
        </w:rPr>
        <w:t xml:space="preserve">he Company determines that there has been a breach of the </w:t>
      </w:r>
      <w:r w:rsidR="00877644" w:rsidRPr="00441568">
        <w:rPr>
          <w:rFonts w:ascii="Arial" w:hAnsi="Arial" w:cs="Arial"/>
        </w:rPr>
        <w:t>W</w:t>
      </w:r>
      <w:r w:rsidR="00583225" w:rsidRPr="00441568">
        <w:rPr>
          <w:rFonts w:ascii="Arial" w:hAnsi="Arial" w:cs="Arial"/>
        </w:rPr>
        <w:t xml:space="preserve">arranty, </w:t>
      </w:r>
      <w:r w:rsidR="002B7C06" w:rsidRPr="00441568">
        <w:rPr>
          <w:rFonts w:ascii="Arial" w:hAnsi="Arial" w:cs="Arial"/>
        </w:rPr>
        <w:t>Customer</w:t>
      </w:r>
      <w:r w:rsidR="00583225" w:rsidRPr="00441568">
        <w:rPr>
          <w:rFonts w:ascii="Arial" w:hAnsi="Arial" w:cs="Arial"/>
        </w:rPr>
        <w:t xml:space="preserve">’s exclusive remedies, and </w:t>
      </w:r>
      <w:r w:rsidR="00505171" w:rsidRPr="00441568">
        <w:rPr>
          <w:rFonts w:ascii="Arial" w:hAnsi="Arial" w:cs="Arial"/>
        </w:rPr>
        <w:t>t</w:t>
      </w:r>
      <w:r w:rsidR="00583225" w:rsidRPr="00441568">
        <w:rPr>
          <w:rFonts w:ascii="Arial" w:hAnsi="Arial" w:cs="Arial"/>
        </w:rPr>
        <w:t xml:space="preserve">he Company's sole liability, </w:t>
      </w:r>
      <w:r w:rsidR="00583225" w:rsidRPr="00441568">
        <w:rPr>
          <w:rFonts w:ascii="Arial" w:hAnsi="Arial" w:cs="Arial"/>
        </w:rPr>
        <w:lastRenderedPageBreak/>
        <w:t xml:space="preserve">will be for </w:t>
      </w:r>
      <w:r w:rsidR="00505171" w:rsidRPr="00441568">
        <w:rPr>
          <w:rFonts w:ascii="Arial" w:hAnsi="Arial" w:cs="Arial"/>
        </w:rPr>
        <w:t>t</w:t>
      </w:r>
      <w:r w:rsidR="00583225" w:rsidRPr="00441568">
        <w:rPr>
          <w:rFonts w:ascii="Arial" w:hAnsi="Arial" w:cs="Arial"/>
        </w:rPr>
        <w:t>he Company to</w:t>
      </w:r>
      <w:r w:rsidR="00505171" w:rsidRPr="00441568">
        <w:rPr>
          <w:rFonts w:ascii="Arial" w:hAnsi="Arial" w:cs="Arial"/>
        </w:rPr>
        <w:t xml:space="preserve"> </w:t>
      </w:r>
      <w:r w:rsidR="00583225" w:rsidRPr="00441568">
        <w:rPr>
          <w:rFonts w:ascii="Arial" w:hAnsi="Arial" w:cs="Arial"/>
        </w:rPr>
        <w:t xml:space="preserve">correct or re-perform any defective Services </w:t>
      </w:r>
      <w:r w:rsidR="00F65CC1" w:rsidRPr="00441568">
        <w:rPr>
          <w:rFonts w:ascii="Arial" w:hAnsi="Arial" w:cs="Arial"/>
        </w:rPr>
        <w:t xml:space="preserve">and/or Deliverables </w:t>
      </w:r>
      <w:r w:rsidR="00583225" w:rsidRPr="00441568">
        <w:rPr>
          <w:rFonts w:ascii="Arial" w:hAnsi="Arial" w:cs="Arial"/>
        </w:rPr>
        <w:t>so that such Services</w:t>
      </w:r>
      <w:r w:rsidR="00F65CC1" w:rsidRPr="00441568">
        <w:rPr>
          <w:rFonts w:ascii="Arial" w:hAnsi="Arial" w:cs="Arial"/>
        </w:rPr>
        <w:t xml:space="preserve"> and Deliverables</w:t>
      </w:r>
      <w:r w:rsidR="00583225" w:rsidRPr="00441568">
        <w:rPr>
          <w:rFonts w:ascii="Arial" w:hAnsi="Arial" w:cs="Arial"/>
        </w:rPr>
        <w:t xml:space="preserve"> comply with th</w:t>
      </w:r>
      <w:r w:rsidR="008C1C9A" w:rsidRPr="00441568">
        <w:rPr>
          <w:rFonts w:ascii="Arial" w:hAnsi="Arial" w:cs="Arial"/>
        </w:rPr>
        <w:t>e</w:t>
      </w:r>
      <w:r w:rsidR="00583225" w:rsidRPr="00441568">
        <w:rPr>
          <w:rFonts w:ascii="Arial" w:hAnsi="Arial" w:cs="Arial"/>
        </w:rPr>
        <w:t xml:space="preserve"> </w:t>
      </w:r>
      <w:r w:rsidR="008C1C9A" w:rsidRPr="00441568">
        <w:rPr>
          <w:rFonts w:ascii="Arial" w:hAnsi="Arial" w:cs="Arial"/>
        </w:rPr>
        <w:t>W</w:t>
      </w:r>
      <w:r w:rsidR="00583225" w:rsidRPr="00441568">
        <w:rPr>
          <w:rFonts w:ascii="Arial" w:hAnsi="Arial" w:cs="Arial"/>
        </w:rPr>
        <w:t>arranty</w:t>
      </w:r>
      <w:r w:rsidR="00C22091" w:rsidRPr="00441568">
        <w:rPr>
          <w:rFonts w:ascii="Arial" w:hAnsi="Arial" w:cs="Arial"/>
        </w:rPr>
        <w:t>.</w:t>
      </w:r>
      <w:r w:rsidR="00583225" w:rsidRPr="00441568">
        <w:rPr>
          <w:rFonts w:ascii="Arial" w:hAnsi="Arial" w:cs="Arial"/>
        </w:rPr>
        <w:t xml:space="preserve">  The Parties acknowledge that the provisions of this Section </w:t>
      </w:r>
      <w:r w:rsidR="0004359C" w:rsidRPr="00441568">
        <w:rPr>
          <w:rFonts w:ascii="Arial" w:hAnsi="Arial" w:cs="Arial"/>
        </w:rPr>
        <w:t>5</w:t>
      </w:r>
      <w:r w:rsidR="00583225" w:rsidRPr="00441568">
        <w:rPr>
          <w:rFonts w:ascii="Arial" w:hAnsi="Arial" w:cs="Arial"/>
        </w:rPr>
        <w:t xml:space="preserve"> have been negotiated by them and reflect a fair allocation of risk</w:t>
      </w:r>
      <w:r w:rsidR="00F65CC1" w:rsidRPr="00441568">
        <w:rPr>
          <w:rFonts w:ascii="Arial" w:hAnsi="Arial" w:cs="Arial"/>
        </w:rPr>
        <w:t xml:space="preserve"> between the Parties</w:t>
      </w:r>
      <w:r w:rsidR="00583225" w:rsidRPr="00441568">
        <w:rPr>
          <w:rFonts w:ascii="Arial" w:hAnsi="Arial" w:cs="Arial"/>
        </w:rPr>
        <w:t>.</w:t>
      </w:r>
      <w:r w:rsidR="006C1C55" w:rsidRPr="00441568">
        <w:rPr>
          <w:rFonts w:ascii="Arial" w:hAnsi="Arial" w:cs="Arial"/>
        </w:rPr>
        <w:t xml:space="preserve">  </w:t>
      </w:r>
      <w:r w:rsidR="00C22091" w:rsidRPr="00441568">
        <w:rPr>
          <w:rFonts w:ascii="Arial" w:hAnsi="Arial" w:cs="Arial"/>
        </w:rPr>
        <w:t xml:space="preserve"> </w:t>
      </w:r>
    </w:p>
    <w:p w14:paraId="1B543CB0" w14:textId="77777777" w:rsidR="00667189" w:rsidRPr="00441568" w:rsidRDefault="00EF266D" w:rsidP="00783BFD">
      <w:pPr>
        <w:pStyle w:val="WES2"/>
        <w:ind w:hanging="4"/>
        <w:rPr>
          <w:rFonts w:ascii="Arial" w:hAnsi="Arial" w:cs="Arial"/>
        </w:rPr>
      </w:pPr>
      <w:r w:rsidRPr="00441568">
        <w:rPr>
          <w:rFonts w:ascii="Arial" w:hAnsi="Arial" w:cs="Arial"/>
          <w:b/>
          <w:bCs/>
        </w:rPr>
        <w:t>Indemnification of Customer.</w:t>
      </w:r>
      <w:r w:rsidR="00667189" w:rsidRPr="00441568">
        <w:rPr>
          <w:rFonts w:ascii="Arial" w:hAnsi="Arial" w:cs="Arial"/>
          <w:b/>
          <w:bCs/>
        </w:rPr>
        <w:t xml:space="preserve">  </w:t>
      </w:r>
    </w:p>
    <w:p w14:paraId="7020C652" w14:textId="141E9BCF" w:rsidR="00667189" w:rsidRPr="00441568" w:rsidRDefault="14BF969C" w:rsidP="00783BFD">
      <w:pPr>
        <w:pStyle w:val="WES2"/>
        <w:numPr>
          <w:ilvl w:val="1"/>
          <w:numId w:val="0"/>
        </w:numPr>
        <w:ind w:hanging="4"/>
        <w:rPr>
          <w:rFonts w:ascii="Arial" w:hAnsi="Arial" w:cs="Arial"/>
        </w:rPr>
      </w:pPr>
      <w:r w:rsidRPr="00441568">
        <w:rPr>
          <w:rFonts w:ascii="Arial" w:hAnsi="Arial" w:cs="Arial"/>
          <w:szCs w:val="16"/>
        </w:rPr>
        <w:t>(a)</w:t>
      </w:r>
      <w:r w:rsidR="5946E00F" w:rsidRPr="00441568">
        <w:rPr>
          <w:rFonts w:ascii="Arial" w:hAnsi="Arial" w:cs="Arial"/>
          <w:szCs w:val="16"/>
        </w:rPr>
        <w:t xml:space="preserve"> </w:t>
      </w:r>
      <w:r w:rsidR="002045E9" w:rsidRPr="00441568">
        <w:rPr>
          <w:rFonts w:ascii="Arial" w:hAnsi="Arial" w:cs="Arial"/>
          <w:szCs w:val="16"/>
        </w:rPr>
        <w:t>The Company</w:t>
      </w:r>
      <w:r w:rsidR="00EF266D" w:rsidRPr="00441568">
        <w:rPr>
          <w:rFonts w:ascii="Arial" w:hAnsi="Arial" w:cs="Arial"/>
          <w:szCs w:val="16"/>
        </w:rPr>
        <w:t xml:space="preserve"> will defend</w:t>
      </w:r>
      <w:r w:rsidR="00DE6C13" w:rsidRPr="00441568">
        <w:rPr>
          <w:rFonts w:ascii="Arial" w:hAnsi="Arial" w:cs="Arial"/>
          <w:szCs w:val="16"/>
        </w:rPr>
        <w:t>,</w:t>
      </w:r>
      <w:r w:rsidR="00EF266D" w:rsidRPr="00441568">
        <w:rPr>
          <w:rFonts w:ascii="Arial" w:hAnsi="Arial" w:cs="Arial"/>
          <w:szCs w:val="16"/>
        </w:rPr>
        <w:t xml:space="preserve"> indemnify</w:t>
      </w:r>
      <w:r w:rsidR="00DE6C13" w:rsidRPr="00441568">
        <w:rPr>
          <w:rFonts w:ascii="Arial" w:hAnsi="Arial" w:cs="Arial"/>
          <w:szCs w:val="16"/>
        </w:rPr>
        <w:t xml:space="preserve"> and hold harmless</w:t>
      </w:r>
      <w:r w:rsidR="00EF266D" w:rsidRPr="00441568">
        <w:rPr>
          <w:rFonts w:ascii="Arial" w:hAnsi="Arial" w:cs="Arial"/>
          <w:szCs w:val="16"/>
        </w:rPr>
        <w:t xml:space="preserve"> Customer against a</w:t>
      </w:r>
      <w:r w:rsidR="00192482" w:rsidRPr="00441568">
        <w:rPr>
          <w:rFonts w:ascii="Arial" w:hAnsi="Arial" w:cs="Arial"/>
          <w:szCs w:val="16"/>
        </w:rPr>
        <w:t>ny</w:t>
      </w:r>
      <w:r w:rsidR="00EF266D" w:rsidRPr="00441568">
        <w:rPr>
          <w:rFonts w:ascii="Arial" w:hAnsi="Arial" w:cs="Arial"/>
          <w:szCs w:val="16"/>
        </w:rPr>
        <w:t xml:space="preserve"> </w:t>
      </w:r>
      <w:r w:rsidR="009B7F4B" w:rsidRPr="00441568">
        <w:rPr>
          <w:rFonts w:ascii="Arial" w:hAnsi="Arial" w:cs="Arial"/>
          <w:szCs w:val="16"/>
        </w:rPr>
        <w:t xml:space="preserve">third party </w:t>
      </w:r>
      <w:r w:rsidR="00EF266D" w:rsidRPr="00441568">
        <w:rPr>
          <w:rFonts w:ascii="Arial" w:hAnsi="Arial" w:cs="Arial"/>
          <w:szCs w:val="16"/>
        </w:rPr>
        <w:t>claim</w:t>
      </w:r>
      <w:r w:rsidR="00192482" w:rsidRPr="00441568">
        <w:rPr>
          <w:rFonts w:ascii="Arial" w:hAnsi="Arial" w:cs="Arial"/>
          <w:szCs w:val="16"/>
        </w:rPr>
        <w:t xml:space="preserve">, suit, action, </w:t>
      </w:r>
      <w:r w:rsidR="00367F4C" w:rsidRPr="00441568">
        <w:rPr>
          <w:rFonts w:ascii="Arial" w:hAnsi="Arial" w:cs="Arial"/>
          <w:szCs w:val="16"/>
        </w:rPr>
        <w:t xml:space="preserve">and/or </w:t>
      </w:r>
      <w:r w:rsidR="00192482" w:rsidRPr="00441568">
        <w:rPr>
          <w:rFonts w:ascii="Arial" w:hAnsi="Arial" w:cs="Arial"/>
          <w:szCs w:val="16"/>
        </w:rPr>
        <w:t>proceeding (a “</w:t>
      </w:r>
      <w:r w:rsidR="00192482" w:rsidRPr="00441568">
        <w:rPr>
          <w:rFonts w:ascii="Arial" w:hAnsi="Arial" w:cs="Arial"/>
          <w:b/>
          <w:bCs/>
          <w:szCs w:val="16"/>
        </w:rPr>
        <w:t>Claim</w:t>
      </w:r>
      <w:r w:rsidR="00192482" w:rsidRPr="00441568">
        <w:rPr>
          <w:rFonts w:ascii="Arial" w:hAnsi="Arial" w:cs="Arial"/>
          <w:szCs w:val="16"/>
        </w:rPr>
        <w:t>”)</w:t>
      </w:r>
      <w:r w:rsidR="00EF266D" w:rsidRPr="00441568">
        <w:rPr>
          <w:rFonts w:ascii="Arial" w:hAnsi="Arial" w:cs="Arial"/>
          <w:szCs w:val="16"/>
        </w:rPr>
        <w:t xml:space="preserve"> </w:t>
      </w:r>
      <w:r w:rsidR="00367F4C" w:rsidRPr="00441568">
        <w:rPr>
          <w:rFonts w:ascii="Arial" w:hAnsi="Arial" w:cs="Arial"/>
          <w:szCs w:val="16"/>
        </w:rPr>
        <w:t xml:space="preserve"> and any costs, liabilities, losses, expenses and/or damages</w:t>
      </w:r>
      <w:r w:rsidR="009B7F4B" w:rsidRPr="00441568">
        <w:rPr>
          <w:rFonts w:ascii="Arial" w:hAnsi="Arial" w:cs="Arial"/>
          <w:szCs w:val="16"/>
        </w:rPr>
        <w:t xml:space="preserve"> resulting therefrom</w:t>
      </w:r>
      <w:r w:rsidR="00367F4C" w:rsidRPr="00441568">
        <w:rPr>
          <w:rFonts w:ascii="Arial" w:hAnsi="Arial" w:cs="Arial"/>
          <w:szCs w:val="16"/>
        </w:rPr>
        <w:t xml:space="preserve"> (“</w:t>
      </w:r>
      <w:r w:rsidR="00367F4C" w:rsidRPr="00441568">
        <w:rPr>
          <w:rFonts w:ascii="Arial" w:hAnsi="Arial" w:cs="Arial"/>
          <w:b/>
          <w:bCs/>
          <w:szCs w:val="16"/>
        </w:rPr>
        <w:t>Damages</w:t>
      </w:r>
      <w:r w:rsidR="00367F4C" w:rsidRPr="00441568">
        <w:rPr>
          <w:rFonts w:ascii="Arial" w:hAnsi="Arial" w:cs="Arial"/>
          <w:szCs w:val="16"/>
        </w:rPr>
        <w:t xml:space="preserve">”) </w:t>
      </w:r>
      <w:r w:rsidR="009B7F4B" w:rsidRPr="00441568">
        <w:rPr>
          <w:rFonts w:ascii="Arial" w:hAnsi="Arial" w:cs="Arial"/>
          <w:szCs w:val="16"/>
        </w:rPr>
        <w:t>in the event</w:t>
      </w:r>
      <w:r w:rsidR="00367F4C" w:rsidRPr="00441568">
        <w:rPr>
          <w:rFonts w:ascii="Arial" w:hAnsi="Arial" w:cs="Arial"/>
          <w:szCs w:val="16"/>
        </w:rPr>
        <w:t xml:space="preserve"> </w:t>
      </w:r>
      <w:r w:rsidR="00EF266D" w:rsidRPr="00441568">
        <w:rPr>
          <w:rFonts w:ascii="Arial" w:hAnsi="Arial" w:cs="Arial"/>
          <w:szCs w:val="16"/>
        </w:rPr>
        <w:t xml:space="preserve">that </w:t>
      </w:r>
      <w:r w:rsidR="003C5943" w:rsidRPr="00441568">
        <w:rPr>
          <w:rFonts w:ascii="Arial" w:hAnsi="Arial" w:cs="Arial"/>
          <w:szCs w:val="16"/>
        </w:rPr>
        <w:t xml:space="preserve">any </w:t>
      </w:r>
      <w:r w:rsidR="00EF266D" w:rsidRPr="00441568">
        <w:rPr>
          <w:rFonts w:ascii="Arial" w:hAnsi="Arial" w:cs="Arial"/>
          <w:szCs w:val="16"/>
        </w:rPr>
        <w:t>Deliverables</w:t>
      </w:r>
      <w:r w:rsidR="00080FE7" w:rsidRPr="00441568">
        <w:rPr>
          <w:rFonts w:ascii="Arial" w:hAnsi="Arial" w:cs="Arial"/>
          <w:szCs w:val="16"/>
        </w:rPr>
        <w:t xml:space="preserve"> (</w:t>
      </w:r>
      <w:r w:rsidR="003C5943" w:rsidRPr="00441568">
        <w:rPr>
          <w:rFonts w:ascii="Arial" w:hAnsi="Arial" w:cs="Arial"/>
          <w:szCs w:val="16"/>
        </w:rPr>
        <w:t>specifically excluding</w:t>
      </w:r>
      <w:r w:rsidR="00080FE7" w:rsidRPr="00441568">
        <w:rPr>
          <w:rFonts w:ascii="Arial" w:hAnsi="Arial" w:cs="Arial"/>
          <w:szCs w:val="16"/>
        </w:rPr>
        <w:t xml:space="preserve"> any</w:t>
      </w:r>
      <w:r w:rsidR="003C5943" w:rsidRPr="00441568">
        <w:rPr>
          <w:rFonts w:ascii="Arial" w:hAnsi="Arial" w:cs="Arial"/>
          <w:szCs w:val="16"/>
        </w:rPr>
        <w:t xml:space="preserve"> </w:t>
      </w:r>
      <w:r w:rsidR="00080FE7" w:rsidRPr="00441568">
        <w:rPr>
          <w:rFonts w:ascii="Arial" w:hAnsi="Arial" w:cs="Arial"/>
          <w:szCs w:val="16"/>
        </w:rPr>
        <w:t>Open Source Software)</w:t>
      </w:r>
      <w:r w:rsidR="00EF266D" w:rsidRPr="00441568">
        <w:rPr>
          <w:rFonts w:ascii="Arial" w:hAnsi="Arial" w:cs="Arial"/>
          <w:szCs w:val="16"/>
        </w:rPr>
        <w:t xml:space="preserve"> furnished and used within the scope of this Agreement infringe a United States copyright or patent</w:t>
      </w:r>
      <w:r w:rsidR="00914C4D" w:rsidRPr="00441568">
        <w:rPr>
          <w:rFonts w:ascii="Arial" w:hAnsi="Arial" w:cs="Arial"/>
          <w:szCs w:val="16"/>
        </w:rPr>
        <w:t>,</w:t>
      </w:r>
      <w:r w:rsidR="00EF266D" w:rsidRPr="00441568">
        <w:rPr>
          <w:rFonts w:ascii="Arial" w:hAnsi="Arial" w:cs="Arial"/>
          <w:szCs w:val="16"/>
        </w:rPr>
        <w:t xml:space="preserve"> provided that: (</w:t>
      </w:r>
      <w:proofErr w:type="spellStart"/>
      <w:r w:rsidR="00667189" w:rsidRPr="00441568">
        <w:rPr>
          <w:rFonts w:ascii="Arial" w:hAnsi="Arial" w:cs="Arial"/>
          <w:szCs w:val="16"/>
        </w:rPr>
        <w:t>i</w:t>
      </w:r>
      <w:proofErr w:type="spellEnd"/>
      <w:r w:rsidR="00EF266D" w:rsidRPr="00441568">
        <w:rPr>
          <w:rFonts w:ascii="Arial" w:hAnsi="Arial" w:cs="Arial"/>
          <w:szCs w:val="16"/>
        </w:rPr>
        <w:t xml:space="preserve">) Customer notifies </w:t>
      </w:r>
      <w:r w:rsidR="002045E9" w:rsidRPr="00441568">
        <w:rPr>
          <w:rFonts w:ascii="Arial" w:hAnsi="Arial" w:cs="Arial"/>
          <w:szCs w:val="16"/>
        </w:rPr>
        <w:t>the Company</w:t>
      </w:r>
      <w:r w:rsidR="00EF266D" w:rsidRPr="00441568">
        <w:rPr>
          <w:rFonts w:ascii="Arial" w:hAnsi="Arial" w:cs="Arial"/>
          <w:szCs w:val="16"/>
        </w:rPr>
        <w:t xml:space="preserve"> in writing within fifteen (15) days of the claim</w:t>
      </w:r>
      <w:r w:rsidR="00822D92" w:rsidRPr="00441568">
        <w:rPr>
          <w:rFonts w:ascii="Arial" w:hAnsi="Arial" w:cs="Arial"/>
          <w:szCs w:val="16"/>
        </w:rPr>
        <w:t xml:space="preserve">; </w:t>
      </w:r>
      <w:r w:rsidR="00CD5A60" w:rsidRPr="00441568">
        <w:rPr>
          <w:rFonts w:ascii="Arial" w:hAnsi="Arial" w:cs="Arial"/>
          <w:szCs w:val="16"/>
        </w:rPr>
        <w:t xml:space="preserve">provided that Customer’s failure to so notify </w:t>
      </w:r>
      <w:r w:rsidR="002045E9" w:rsidRPr="00441568">
        <w:rPr>
          <w:rFonts w:ascii="Arial" w:hAnsi="Arial" w:cs="Arial"/>
          <w:szCs w:val="16"/>
        </w:rPr>
        <w:t>the Company</w:t>
      </w:r>
      <w:r w:rsidR="00CD5A60" w:rsidRPr="00441568">
        <w:rPr>
          <w:rFonts w:ascii="Arial" w:hAnsi="Arial" w:cs="Arial"/>
          <w:szCs w:val="16"/>
        </w:rPr>
        <w:t xml:space="preserve"> shall not relieve </w:t>
      </w:r>
      <w:r w:rsidR="002045E9" w:rsidRPr="00441568">
        <w:rPr>
          <w:rFonts w:ascii="Arial" w:hAnsi="Arial" w:cs="Arial"/>
          <w:szCs w:val="16"/>
        </w:rPr>
        <w:t>the Company</w:t>
      </w:r>
      <w:r w:rsidR="00CD5A60" w:rsidRPr="00441568">
        <w:rPr>
          <w:rFonts w:ascii="Arial" w:hAnsi="Arial" w:cs="Arial"/>
          <w:szCs w:val="16"/>
        </w:rPr>
        <w:t xml:space="preserve"> of any of its indemnification obligations unless such failure materially and adversely affects </w:t>
      </w:r>
      <w:r w:rsidR="002045E9" w:rsidRPr="00441568">
        <w:rPr>
          <w:rFonts w:ascii="Arial" w:hAnsi="Arial" w:cs="Arial"/>
          <w:szCs w:val="16"/>
        </w:rPr>
        <w:t xml:space="preserve">the Company’s </w:t>
      </w:r>
      <w:r w:rsidR="00CD5A60" w:rsidRPr="00441568">
        <w:rPr>
          <w:rFonts w:ascii="Arial" w:hAnsi="Arial" w:cs="Arial"/>
          <w:szCs w:val="16"/>
        </w:rPr>
        <w:t>ability to investigate and defend such Claim</w:t>
      </w:r>
      <w:r w:rsidR="00EF266D" w:rsidRPr="00441568">
        <w:rPr>
          <w:rFonts w:ascii="Arial" w:hAnsi="Arial" w:cs="Arial"/>
          <w:szCs w:val="16"/>
        </w:rPr>
        <w:t>; (</w:t>
      </w:r>
      <w:r w:rsidR="00667189" w:rsidRPr="00441568">
        <w:rPr>
          <w:rFonts w:ascii="Arial" w:hAnsi="Arial" w:cs="Arial"/>
          <w:szCs w:val="16"/>
        </w:rPr>
        <w:t>ii</w:t>
      </w:r>
      <w:r w:rsidR="00EF266D" w:rsidRPr="00441568">
        <w:rPr>
          <w:rFonts w:ascii="Arial" w:hAnsi="Arial" w:cs="Arial"/>
          <w:szCs w:val="16"/>
        </w:rPr>
        <w:t xml:space="preserve">) </w:t>
      </w:r>
      <w:r w:rsidR="002045E9" w:rsidRPr="00441568">
        <w:rPr>
          <w:rFonts w:ascii="Arial" w:hAnsi="Arial" w:cs="Arial"/>
          <w:szCs w:val="16"/>
        </w:rPr>
        <w:t>the Company</w:t>
      </w:r>
      <w:r w:rsidR="00EF266D" w:rsidRPr="00441568">
        <w:rPr>
          <w:rFonts w:ascii="Arial" w:hAnsi="Arial" w:cs="Arial"/>
          <w:szCs w:val="16"/>
        </w:rPr>
        <w:t xml:space="preserve"> has sole control of the defense and all related settlement negotiations</w:t>
      </w:r>
      <w:r w:rsidR="00822D92" w:rsidRPr="00441568">
        <w:rPr>
          <w:rFonts w:ascii="Arial" w:hAnsi="Arial" w:cs="Arial"/>
          <w:szCs w:val="16"/>
        </w:rPr>
        <w:t>;</w:t>
      </w:r>
      <w:r w:rsidR="00966BAE" w:rsidRPr="00441568">
        <w:rPr>
          <w:rFonts w:ascii="Arial" w:hAnsi="Arial" w:cs="Arial"/>
          <w:szCs w:val="16"/>
        </w:rPr>
        <w:t xml:space="preserve"> provided, that </w:t>
      </w:r>
      <w:r w:rsidR="002045E9" w:rsidRPr="00441568">
        <w:rPr>
          <w:rFonts w:ascii="Arial" w:hAnsi="Arial" w:cs="Arial"/>
          <w:szCs w:val="16"/>
        </w:rPr>
        <w:t>the Company</w:t>
      </w:r>
      <w:r w:rsidR="00966BAE" w:rsidRPr="00441568">
        <w:rPr>
          <w:rFonts w:ascii="Arial" w:hAnsi="Arial" w:cs="Arial"/>
          <w:szCs w:val="16"/>
        </w:rPr>
        <w:t xml:space="preserve"> may not settle any such claim in a manner that imposes any unreasonable restrictions or obligations on Customer without Customer’s prior written consent</w:t>
      </w:r>
      <w:r w:rsidR="00EF266D" w:rsidRPr="00441568">
        <w:rPr>
          <w:rFonts w:ascii="Arial" w:hAnsi="Arial" w:cs="Arial"/>
          <w:szCs w:val="16"/>
        </w:rPr>
        <w:t>; and (</w:t>
      </w:r>
      <w:r w:rsidR="00667189" w:rsidRPr="00441568">
        <w:rPr>
          <w:rFonts w:ascii="Arial" w:hAnsi="Arial" w:cs="Arial"/>
          <w:szCs w:val="16"/>
        </w:rPr>
        <w:t>iii</w:t>
      </w:r>
      <w:r w:rsidR="00EF266D" w:rsidRPr="00441568">
        <w:rPr>
          <w:rFonts w:ascii="Arial" w:hAnsi="Arial" w:cs="Arial"/>
          <w:szCs w:val="16"/>
        </w:rPr>
        <w:t>)</w:t>
      </w:r>
      <w:r w:rsidR="00822D92" w:rsidRPr="00441568">
        <w:rPr>
          <w:rFonts w:ascii="Arial" w:hAnsi="Arial" w:cs="Arial"/>
          <w:szCs w:val="16"/>
        </w:rPr>
        <w:t> </w:t>
      </w:r>
      <w:r w:rsidR="00EF266D" w:rsidRPr="00441568">
        <w:rPr>
          <w:rFonts w:ascii="Arial" w:hAnsi="Arial" w:cs="Arial"/>
          <w:szCs w:val="16"/>
        </w:rPr>
        <w:t xml:space="preserve">Customer provides </w:t>
      </w:r>
      <w:r w:rsidR="002045E9" w:rsidRPr="00441568">
        <w:rPr>
          <w:rFonts w:ascii="Arial" w:hAnsi="Arial" w:cs="Arial"/>
          <w:szCs w:val="16"/>
        </w:rPr>
        <w:t>the Company</w:t>
      </w:r>
      <w:r w:rsidR="00EF266D" w:rsidRPr="00441568">
        <w:rPr>
          <w:rFonts w:ascii="Arial" w:hAnsi="Arial" w:cs="Arial"/>
          <w:szCs w:val="16"/>
        </w:rPr>
        <w:t xml:space="preserve"> with the assistance, information and authority</w:t>
      </w:r>
      <w:r w:rsidR="2DBA2491" w:rsidRPr="00441568">
        <w:rPr>
          <w:rFonts w:ascii="Arial" w:hAnsi="Arial" w:cs="Arial"/>
          <w:szCs w:val="16"/>
        </w:rPr>
        <w:t xml:space="preserve"> </w:t>
      </w:r>
      <w:r w:rsidR="00EF266D" w:rsidRPr="00441568">
        <w:rPr>
          <w:rFonts w:ascii="Arial" w:hAnsi="Arial" w:cs="Arial"/>
          <w:szCs w:val="16"/>
        </w:rPr>
        <w:t xml:space="preserve">necessary to perform </w:t>
      </w:r>
      <w:r w:rsidR="002045E9" w:rsidRPr="00441568">
        <w:rPr>
          <w:rFonts w:ascii="Arial" w:hAnsi="Arial" w:cs="Arial"/>
          <w:szCs w:val="16"/>
        </w:rPr>
        <w:t>the Company’s</w:t>
      </w:r>
      <w:r w:rsidR="00EF266D" w:rsidRPr="00441568">
        <w:rPr>
          <w:rFonts w:ascii="Arial" w:hAnsi="Arial" w:cs="Arial"/>
          <w:szCs w:val="16"/>
        </w:rPr>
        <w:t xml:space="preserve"> obligations under this section.</w:t>
      </w:r>
    </w:p>
    <w:p w14:paraId="32558BBA" w14:textId="3829BD7A" w:rsidR="00667189" w:rsidRPr="00441568" w:rsidRDefault="1C83978F" w:rsidP="00783BFD">
      <w:pPr>
        <w:pStyle w:val="WES2"/>
        <w:numPr>
          <w:ilvl w:val="1"/>
          <w:numId w:val="0"/>
        </w:numPr>
        <w:ind w:hanging="4"/>
        <w:rPr>
          <w:rFonts w:ascii="Arial" w:hAnsi="Arial" w:cs="Arial"/>
        </w:rPr>
      </w:pPr>
      <w:r w:rsidRPr="00441568">
        <w:rPr>
          <w:rFonts w:ascii="Arial" w:hAnsi="Arial" w:cs="Arial"/>
        </w:rPr>
        <w:t>(b)</w:t>
      </w:r>
      <w:r w:rsidR="000910DB" w:rsidRPr="00441568">
        <w:rPr>
          <w:rFonts w:ascii="Arial" w:hAnsi="Arial" w:cs="Arial"/>
        </w:rPr>
        <w:t xml:space="preserve"> </w:t>
      </w:r>
      <w:r w:rsidR="002045E9" w:rsidRPr="00441568">
        <w:rPr>
          <w:rFonts w:ascii="Arial" w:hAnsi="Arial" w:cs="Arial"/>
        </w:rPr>
        <w:t>The Company</w:t>
      </w:r>
      <w:r w:rsidR="000910DB" w:rsidRPr="00441568">
        <w:rPr>
          <w:rFonts w:ascii="Arial" w:hAnsi="Arial" w:cs="Arial"/>
        </w:rPr>
        <w:t xml:space="preserve"> </w:t>
      </w:r>
      <w:r w:rsidR="00EF266D" w:rsidRPr="00441568">
        <w:rPr>
          <w:rFonts w:ascii="Arial" w:hAnsi="Arial" w:cs="Arial"/>
        </w:rPr>
        <w:t>shall have no liability for any</w:t>
      </w:r>
      <w:r w:rsidR="00367F4C" w:rsidRPr="00441568">
        <w:rPr>
          <w:rFonts w:ascii="Arial" w:hAnsi="Arial" w:cs="Arial"/>
        </w:rPr>
        <w:t xml:space="preserve"> Damages or</w:t>
      </w:r>
      <w:r w:rsidR="00EF266D" w:rsidRPr="00441568">
        <w:rPr>
          <w:rFonts w:ascii="Arial" w:hAnsi="Arial" w:cs="Arial"/>
        </w:rPr>
        <w:t xml:space="preserve"> </w:t>
      </w:r>
      <w:r w:rsidR="00367F4C" w:rsidRPr="00441568">
        <w:rPr>
          <w:rFonts w:ascii="Arial" w:hAnsi="Arial" w:cs="Arial"/>
        </w:rPr>
        <w:t>C</w:t>
      </w:r>
      <w:r w:rsidR="00EF266D" w:rsidRPr="00441568">
        <w:rPr>
          <w:rFonts w:ascii="Arial" w:hAnsi="Arial" w:cs="Arial"/>
        </w:rPr>
        <w:t>laim of infringement based on: (</w:t>
      </w:r>
      <w:proofErr w:type="spellStart"/>
      <w:r w:rsidR="00667189" w:rsidRPr="00441568">
        <w:rPr>
          <w:rFonts w:ascii="Arial" w:hAnsi="Arial" w:cs="Arial"/>
        </w:rPr>
        <w:t>i</w:t>
      </w:r>
      <w:proofErr w:type="spellEnd"/>
      <w:r w:rsidR="00EF266D" w:rsidRPr="00441568">
        <w:rPr>
          <w:rFonts w:ascii="Arial" w:hAnsi="Arial" w:cs="Arial"/>
        </w:rPr>
        <w:t>)</w:t>
      </w:r>
      <w:r w:rsidR="003703C3" w:rsidRPr="00441568">
        <w:rPr>
          <w:rFonts w:ascii="Arial" w:hAnsi="Arial" w:cs="Arial"/>
        </w:rPr>
        <w:t> </w:t>
      </w:r>
      <w:r w:rsidR="002045E9" w:rsidRPr="00441568">
        <w:rPr>
          <w:rFonts w:ascii="Arial" w:hAnsi="Arial" w:cs="Arial"/>
        </w:rPr>
        <w:t>the Company</w:t>
      </w:r>
      <w:r w:rsidR="00236999" w:rsidRPr="00441568">
        <w:rPr>
          <w:rFonts w:ascii="Arial" w:hAnsi="Arial" w:cs="Arial"/>
        </w:rPr>
        <w:t xml:space="preserve">’s compliance with any </w:t>
      </w:r>
      <w:r w:rsidR="00966BAE" w:rsidRPr="00441568">
        <w:rPr>
          <w:rFonts w:ascii="Arial" w:hAnsi="Arial" w:cs="Arial"/>
        </w:rPr>
        <w:t xml:space="preserve">of Customer’s particular </w:t>
      </w:r>
      <w:r w:rsidR="00236999" w:rsidRPr="00441568">
        <w:rPr>
          <w:rFonts w:ascii="Arial" w:hAnsi="Arial" w:cs="Arial"/>
        </w:rPr>
        <w:t>requirements</w:t>
      </w:r>
      <w:r w:rsidR="00966BAE" w:rsidRPr="00441568">
        <w:rPr>
          <w:rFonts w:ascii="Arial" w:hAnsi="Arial" w:cs="Arial"/>
        </w:rPr>
        <w:t xml:space="preserve"> (e.g. use of any specific process, design, product or software)</w:t>
      </w:r>
      <w:r w:rsidR="00236999" w:rsidRPr="00441568">
        <w:rPr>
          <w:rFonts w:ascii="Arial" w:hAnsi="Arial" w:cs="Arial"/>
        </w:rPr>
        <w:t xml:space="preserve"> set forth in </w:t>
      </w:r>
      <w:r w:rsidR="006A06DA" w:rsidRPr="00441568">
        <w:rPr>
          <w:rFonts w:ascii="Arial" w:hAnsi="Arial" w:cs="Arial"/>
        </w:rPr>
        <w:t>any applicable</w:t>
      </w:r>
      <w:r w:rsidR="00236999" w:rsidRPr="00441568">
        <w:rPr>
          <w:rFonts w:ascii="Arial" w:hAnsi="Arial" w:cs="Arial"/>
        </w:rPr>
        <w:t xml:space="preserve"> Specification, (ii) </w:t>
      </w:r>
      <w:r w:rsidR="00EF266D" w:rsidRPr="00441568">
        <w:rPr>
          <w:rFonts w:ascii="Arial" w:hAnsi="Arial" w:cs="Arial"/>
        </w:rPr>
        <w:t>use of a superseded or alte</w:t>
      </w:r>
      <w:r w:rsidR="009028AF" w:rsidRPr="00441568">
        <w:rPr>
          <w:rFonts w:ascii="Arial" w:hAnsi="Arial" w:cs="Arial"/>
        </w:rPr>
        <w:t>r</w:t>
      </w:r>
      <w:r w:rsidR="00EF266D" w:rsidRPr="00441568">
        <w:rPr>
          <w:rFonts w:ascii="Arial" w:hAnsi="Arial" w:cs="Arial"/>
        </w:rPr>
        <w:t xml:space="preserve">ed release of </w:t>
      </w:r>
      <w:r w:rsidR="003132AD" w:rsidRPr="00441568">
        <w:rPr>
          <w:rFonts w:ascii="Arial" w:hAnsi="Arial" w:cs="Arial"/>
        </w:rPr>
        <w:t xml:space="preserve">any </w:t>
      </w:r>
      <w:r w:rsidR="00EF266D" w:rsidRPr="00441568">
        <w:rPr>
          <w:rFonts w:ascii="Arial" w:hAnsi="Arial" w:cs="Arial"/>
        </w:rPr>
        <w:t>Deliverable if the infringement would have been avoided by the use of a current unaltered release of the Deliverable; (</w:t>
      </w:r>
      <w:r w:rsidR="00667189" w:rsidRPr="00441568">
        <w:rPr>
          <w:rFonts w:ascii="Arial" w:hAnsi="Arial" w:cs="Arial"/>
        </w:rPr>
        <w:t>i</w:t>
      </w:r>
      <w:r w:rsidR="00236999" w:rsidRPr="00441568">
        <w:rPr>
          <w:rFonts w:ascii="Arial" w:hAnsi="Arial" w:cs="Arial"/>
        </w:rPr>
        <w:t>i</w:t>
      </w:r>
      <w:r w:rsidR="00667189" w:rsidRPr="00441568">
        <w:rPr>
          <w:rFonts w:ascii="Arial" w:hAnsi="Arial" w:cs="Arial"/>
        </w:rPr>
        <w:t>i</w:t>
      </w:r>
      <w:r w:rsidR="00EF266D" w:rsidRPr="00441568">
        <w:rPr>
          <w:rFonts w:ascii="Arial" w:hAnsi="Arial" w:cs="Arial"/>
        </w:rPr>
        <w:t>) the combination, operation or use of any</w:t>
      </w:r>
      <w:r w:rsidR="003132AD" w:rsidRPr="00441568">
        <w:rPr>
          <w:rFonts w:ascii="Arial" w:hAnsi="Arial" w:cs="Arial"/>
        </w:rPr>
        <w:t xml:space="preserve"> </w:t>
      </w:r>
      <w:r w:rsidR="00EF266D" w:rsidRPr="00441568">
        <w:rPr>
          <w:rFonts w:ascii="Arial" w:hAnsi="Arial" w:cs="Arial"/>
        </w:rPr>
        <w:t xml:space="preserve">Deliverables furnished under this Agreement with software, hardware or other materials not furnished by </w:t>
      </w:r>
      <w:r w:rsidR="002045E9" w:rsidRPr="00441568">
        <w:rPr>
          <w:rFonts w:ascii="Arial" w:hAnsi="Arial" w:cs="Arial"/>
        </w:rPr>
        <w:t>the Company</w:t>
      </w:r>
      <w:r w:rsidR="00236999" w:rsidRPr="00441568">
        <w:rPr>
          <w:rFonts w:ascii="Arial" w:hAnsi="Arial" w:cs="Arial"/>
        </w:rPr>
        <w:t>,</w:t>
      </w:r>
      <w:r w:rsidR="00EF266D" w:rsidRPr="00441568">
        <w:rPr>
          <w:rFonts w:ascii="Arial" w:hAnsi="Arial" w:cs="Arial"/>
        </w:rPr>
        <w:t xml:space="preserve"> if such infringement would have been avoided by the use of the Deliverable without such software, hardware or other materials</w:t>
      </w:r>
      <w:r w:rsidR="007C27DF" w:rsidRPr="00441568">
        <w:rPr>
          <w:rFonts w:ascii="Arial" w:hAnsi="Arial" w:cs="Arial"/>
        </w:rPr>
        <w:t>; (</w:t>
      </w:r>
      <w:r w:rsidR="00236999" w:rsidRPr="00441568">
        <w:rPr>
          <w:rFonts w:ascii="Arial" w:hAnsi="Arial" w:cs="Arial"/>
        </w:rPr>
        <w:t>iv</w:t>
      </w:r>
      <w:r w:rsidR="007C27DF" w:rsidRPr="00441568">
        <w:rPr>
          <w:rFonts w:ascii="Arial" w:hAnsi="Arial" w:cs="Arial"/>
        </w:rPr>
        <w:t xml:space="preserve">) the adaptation or modification of </w:t>
      </w:r>
      <w:r w:rsidR="003132AD" w:rsidRPr="00441568">
        <w:rPr>
          <w:rFonts w:ascii="Arial" w:hAnsi="Arial" w:cs="Arial"/>
        </w:rPr>
        <w:t xml:space="preserve">any </w:t>
      </w:r>
      <w:r w:rsidR="007C27DF" w:rsidRPr="00441568">
        <w:rPr>
          <w:rFonts w:ascii="Arial" w:hAnsi="Arial" w:cs="Arial"/>
        </w:rPr>
        <w:t xml:space="preserve">Deliverable without </w:t>
      </w:r>
      <w:r w:rsidR="002045E9" w:rsidRPr="00441568">
        <w:rPr>
          <w:rFonts w:ascii="Arial" w:hAnsi="Arial" w:cs="Arial"/>
        </w:rPr>
        <w:t>the Company</w:t>
      </w:r>
      <w:r w:rsidR="007C27DF" w:rsidRPr="00441568">
        <w:rPr>
          <w:rFonts w:ascii="Arial" w:hAnsi="Arial" w:cs="Arial"/>
        </w:rPr>
        <w:t>’s written approval</w:t>
      </w:r>
      <w:r w:rsidR="00966BAE" w:rsidRPr="00441568">
        <w:rPr>
          <w:rFonts w:ascii="Arial" w:hAnsi="Arial" w:cs="Arial"/>
        </w:rPr>
        <w:t>, if such infringement would have been avoided by the use of the Deliverable without such adaption or modification</w:t>
      </w:r>
      <w:r w:rsidR="007C27DF" w:rsidRPr="00441568">
        <w:rPr>
          <w:rFonts w:ascii="Arial" w:hAnsi="Arial" w:cs="Arial"/>
        </w:rPr>
        <w:t>; (</w:t>
      </w:r>
      <w:r w:rsidR="00236999" w:rsidRPr="00441568">
        <w:rPr>
          <w:rFonts w:ascii="Arial" w:hAnsi="Arial" w:cs="Arial"/>
        </w:rPr>
        <w:t>v</w:t>
      </w:r>
      <w:r w:rsidR="007C27DF" w:rsidRPr="00441568">
        <w:rPr>
          <w:rFonts w:ascii="Arial" w:hAnsi="Arial" w:cs="Arial"/>
        </w:rPr>
        <w:t xml:space="preserve">) a </w:t>
      </w:r>
      <w:r w:rsidR="00367F4C" w:rsidRPr="00441568">
        <w:rPr>
          <w:rFonts w:ascii="Arial" w:hAnsi="Arial" w:cs="Arial"/>
        </w:rPr>
        <w:t>C</w:t>
      </w:r>
      <w:r w:rsidR="007C27DF" w:rsidRPr="00441568">
        <w:rPr>
          <w:rFonts w:ascii="Arial" w:hAnsi="Arial" w:cs="Arial"/>
        </w:rPr>
        <w:t xml:space="preserve">laim based on </w:t>
      </w:r>
      <w:r w:rsidR="006A06DA" w:rsidRPr="00441568">
        <w:rPr>
          <w:rFonts w:ascii="Arial" w:hAnsi="Arial" w:cs="Arial"/>
        </w:rPr>
        <w:t>I</w:t>
      </w:r>
      <w:r w:rsidR="007C27DF" w:rsidRPr="00441568">
        <w:rPr>
          <w:rFonts w:ascii="Arial" w:hAnsi="Arial" w:cs="Arial"/>
        </w:rPr>
        <w:t xml:space="preserve">ntellectual </w:t>
      </w:r>
      <w:r w:rsidR="006A06DA" w:rsidRPr="00441568">
        <w:rPr>
          <w:rFonts w:ascii="Arial" w:hAnsi="Arial" w:cs="Arial"/>
        </w:rPr>
        <w:t>P</w:t>
      </w:r>
      <w:r w:rsidR="007C27DF" w:rsidRPr="00441568">
        <w:rPr>
          <w:rFonts w:ascii="Arial" w:hAnsi="Arial" w:cs="Arial"/>
        </w:rPr>
        <w:t xml:space="preserve">roperty owned by the Customer or any of its </w:t>
      </w:r>
      <w:r w:rsidR="008E0F1F" w:rsidRPr="00441568">
        <w:rPr>
          <w:rFonts w:ascii="Arial" w:hAnsi="Arial" w:cs="Arial"/>
        </w:rPr>
        <w:t>A</w:t>
      </w:r>
      <w:r w:rsidR="007C27DF" w:rsidRPr="00441568">
        <w:rPr>
          <w:rFonts w:ascii="Arial" w:hAnsi="Arial" w:cs="Arial"/>
        </w:rPr>
        <w:t>ffiliates</w:t>
      </w:r>
      <w:r w:rsidR="006A06DA" w:rsidRPr="00441568">
        <w:rPr>
          <w:rFonts w:ascii="Arial" w:hAnsi="Arial" w:cs="Arial"/>
        </w:rPr>
        <w:t xml:space="preserve">, to the extent that </w:t>
      </w:r>
      <w:r w:rsidR="002045E9" w:rsidRPr="00441568">
        <w:rPr>
          <w:rFonts w:ascii="Arial" w:hAnsi="Arial" w:cs="Arial"/>
        </w:rPr>
        <w:t>the Company</w:t>
      </w:r>
      <w:r w:rsidR="006A06DA" w:rsidRPr="00441568">
        <w:rPr>
          <w:rFonts w:ascii="Arial" w:hAnsi="Arial" w:cs="Arial"/>
        </w:rPr>
        <w:t>’s use of such Intellectual Property is in connection with its performance under this Agreement</w:t>
      </w:r>
      <w:r w:rsidR="007C27DF" w:rsidRPr="00441568">
        <w:rPr>
          <w:rFonts w:ascii="Arial" w:hAnsi="Arial" w:cs="Arial"/>
        </w:rPr>
        <w:t>; (v</w:t>
      </w:r>
      <w:r w:rsidR="00236999" w:rsidRPr="00441568">
        <w:rPr>
          <w:rFonts w:ascii="Arial" w:hAnsi="Arial" w:cs="Arial"/>
        </w:rPr>
        <w:t>i</w:t>
      </w:r>
      <w:r w:rsidR="007C27DF" w:rsidRPr="00441568">
        <w:rPr>
          <w:rFonts w:ascii="Arial" w:hAnsi="Arial" w:cs="Arial"/>
        </w:rPr>
        <w:t xml:space="preserve">) misuse of </w:t>
      </w:r>
      <w:r w:rsidR="003132AD" w:rsidRPr="00441568">
        <w:rPr>
          <w:rFonts w:ascii="Arial" w:hAnsi="Arial" w:cs="Arial"/>
        </w:rPr>
        <w:t xml:space="preserve">any </w:t>
      </w:r>
      <w:r w:rsidR="007C27DF" w:rsidRPr="00441568">
        <w:rPr>
          <w:rFonts w:ascii="Arial" w:hAnsi="Arial" w:cs="Arial"/>
        </w:rPr>
        <w:t>Deliverable</w:t>
      </w:r>
      <w:r w:rsidR="00873413" w:rsidRPr="00441568">
        <w:rPr>
          <w:rFonts w:ascii="Arial" w:hAnsi="Arial" w:cs="Arial"/>
        </w:rPr>
        <w:t>, Services, Open Source Software or Third Party Products</w:t>
      </w:r>
      <w:r w:rsidR="007C27DF" w:rsidRPr="00441568">
        <w:rPr>
          <w:rFonts w:ascii="Arial" w:hAnsi="Arial" w:cs="Arial"/>
        </w:rPr>
        <w:t>;</w:t>
      </w:r>
      <w:r w:rsidR="003D5B58" w:rsidRPr="00441568">
        <w:rPr>
          <w:rFonts w:ascii="Arial" w:hAnsi="Arial" w:cs="Arial"/>
        </w:rPr>
        <w:t xml:space="preserve"> </w:t>
      </w:r>
      <w:r w:rsidR="000F7D5F" w:rsidRPr="00441568">
        <w:rPr>
          <w:rFonts w:ascii="Arial" w:hAnsi="Arial" w:cs="Arial"/>
        </w:rPr>
        <w:t xml:space="preserve">(vii) any </w:t>
      </w:r>
      <w:r w:rsidR="006A06DA" w:rsidRPr="00441568">
        <w:rPr>
          <w:rFonts w:ascii="Arial" w:hAnsi="Arial" w:cs="Arial"/>
        </w:rPr>
        <w:t>Third Party Products</w:t>
      </w:r>
      <w:r w:rsidR="000F7D5F" w:rsidRPr="00441568">
        <w:rPr>
          <w:rFonts w:ascii="Arial" w:hAnsi="Arial" w:cs="Arial"/>
        </w:rPr>
        <w:t xml:space="preserve"> </w:t>
      </w:r>
      <w:r w:rsidR="007C27DF" w:rsidRPr="00441568">
        <w:rPr>
          <w:rFonts w:ascii="Arial" w:hAnsi="Arial" w:cs="Arial"/>
        </w:rPr>
        <w:t xml:space="preserve">or </w:t>
      </w:r>
      <w:r w:rsidR="003D5B58" w:rsidRPr="00441568">
        <w:rPr>
          <w:rFonts w:ascii="Arial" w:hAnsi="Arial" w:cs="Arial"/>
        </w:rPr>
        <w:t>(</w:t>
      </w:r>
      <w:r w:rsidR="007C27DF" w:rsidRPr="00441568">
        <w:rPr>
          <w:rFonts w:ascii="Arial" w:hAnsi="Arial" w:cs="Arial"/>
        </w:rPr>
        <w:t>v</w:t>
      </w:r>
      <w:r w:rsidR="003D5B58" w:rsidRPr="00441568">
        <w:rPr>
          <w:rFonts w:ascii="Arial" w:hAnsi="Arial" w:cs="Arial"/>
        </w:rPr>
        <w:t>i</w:t>
      </w:r>
      <w:r w:rsidR="000F7D5F" w:rsidRPr="00441568">
        <w:rPr>
          <w:rFonts w:ascii="Arial" w:hAnsi="Arial" w:cs="Arial"/>
        </w:rPr>
        <w:t>i</w:t>
      </w:r>
      <w:r w:rsidR="00236999" w:rsidRPr="00441568">
        <w:rPr>
          <w:rFonts w:ascii="Arial" w:hAnsi="Arial" w:cs="Arial"/>
        </w:rPr>
        <w:t>i</w:t>
      </w:r>
      <w:r w:rsidR="003D5B58" w:rsidRPr="00441568">
        <w:rPr>
          <w:rFonts w:ascii="Arial" w:hAnsi="Arial" w:cs="Arial"/>
        </w:rPr>
        <w:t>) any Open Source Software</w:t>
      </w:r>
      <w:r w:rsidR="00873413" w:rsidRPr="00441568">
        <w:rPr>
          <w:rFonts w:ascii="Arial" w:hAnsi="Arial" w:cs="Arial"/>
        </w:rPr>
        <w:t xml:space="preserve"> (each, other than items (vii) and (viii), an “</w:t>
      </w:r>
      <w:r w:rsidR="00873413" w:rsidRPr="00441568">
        <w:rPr>
          <w:rFonts w:ascii="Arial" w:hAnsi="Arial" w:cs="Arial"/>
          <w:b/>
          <w:bCs/>
        </w:rPr>
        <w:t>Excluded Claim</w:t>
      </w:r>
      <w:r w:rsidR="00873413" w:rsidRPr="00441568">
        <w:rPr>
          <w:rFonts w:ascii="Arial" w:hAnsi="Arial" w:cs="Arial"/>
        </w:rPr>
        <w:t>”)</w:t>
      </w:r>
      <w:r w:rsidR="00EF266D" w:rsidRPr="00441568">
        <w:rPr>
          <w:rFonts w:ascii="Arial" w:hAnsi="Arial" w:cs="Arial"/>
        </w:rPr>
        <w:t>.</w:t>
      </w:r>
    </w:p>
    <w:p w14:paraId="16DE345E" w14:textId="355BFA41" w:rsidR="00667189" w:rsidRPr="00441568" w:rsidRDefault="5D59A13A" w:rsidP="00783BFD">
      <w:pPr>
        <w:pStyle w:val="WES2"/>
        <w:numPr>
          <w:ilvl w:val="1"/>
          <w:numId w:val="0"/>
        </w:numPr>
        <w:ind w:hanging="4"/>
        <w:rPr>
          <w:rFonts w:ascii="Arial" w:hAnsi="Arial" w:cs="Arial"/>
        </w:rPr>
      </w:pPr>
      <w:r w:rsidRPr="00441568">
        <w:rPr>
          <w:rFonts w:ascii="Arial" w:hAnsi="Arial" w:cs="Arial"/>
        </w:rPr>
        <w:t>(c)</w:t>
      </w:r>
      <w:r w:rsidR="00667189" w:rsidRPr="00441568">
        <w:rPr>
          <w:rFonts w:ascii="Arial" w:hAnsi="Arial" w:cs="Arial"/>
        </w:rPr>
        <w:tab/>
      </w:r>
      <w:r w:rsidR="00667189" w:rsidRPr="00441568">
        <w:rPr>
          <w:rFonts w:ascii="Arial" w:hAnsi="Arial" w:cs="Arial"/>
        </w:rPr>
        <w:tab/>
      </w:r>
      <w:r w:rsidRPr="00441568">
        <w:rPr>
          <w:rFonts w:ascii="Arial" w:hAnsi="Arial" w:cs="Arial"/>
        </w:rPr>
        <w:t xml:space="preserve">     </w:t>
      </w:r>
      <w:r w:rsidR="00667189" w:rsidRPr="00441568">
        <w:rPr>
          <w:rFonts w:ascii="Arial" w:hAnsi="Arial" w:cs="Arial"/>
        </w:rPr>
        <w:t>I</w:t>
      </w:r>
      <w:r w:rsidR="00EF266D" w:rsidRPr="00441568">
        <w:rPr>
          <w:rFonts w:ascii="Arial" w:hAnsi="Arial" w:cs="Arial"/>
        </w:rPr>
        <w:t xml:space="preserve">n the event </w:t>
      </w:r>
      <w:r w:rsidR="006A06DA" w:rsidRPr="00441568">
        <w:rPr>
          <w:rFonts w:ascii="Arial" w:hAnsi="Arial" w:cs="Arial"/>
        </w:rPr>
        <w:t>a</w:t>
      </w:r>
      <w:r w:rsidR="00EF266D" w:rsidRPr="00441568">
        <w:rPr>
          <w:rFonts w:ascii="Arial" w:hAnsi="Arial" w:cs="Arial"/>
        </w:rPr>
        <w:t xml:space="preserve"> Deliverable </w:t>
      </w:r>
      <w:r w:rsidR="006A06DA" w:rsidRPr="00441568">
        <w:rPr>
          <w:rFonts w:ascii="Arial" w:hAnsi="Arial" w:cs="Arial"/>
        </w:rPr>
        <w:t>is</w:t>
      </w:r>
      <w:r w:rsidR="00EF266D" w:rsidRPr="00441568">
        <w:rPr>
          <w:rFonts w:ascii="Arial" w:hAnsi="Arial" w:cs="Arial"/>
        </w:rPr>
        <w:t xml:space="preserve"> held or </w:t>
      </w:r>
      <w:r w:rsidR="000529A3" w:rsidRPr="00441568">
        <w:rPr>
          <w:rFonts w:ascii="Arial" w:hAnsi="Arial" w:cs="Arial"/>
        </w:rPr>
        <w:t>is</w:t>
      </w:r>
      <w:r w:rsidR="00EF266D" w:rsidRPr="00441568">
        <w:rPr>
          <w:rFonts w:ascii="Arial" w:hAnsi="Arial" w:cs="Arial"/>
        </w:rPr>
        <w:t xml:space="preserve"> believed by </w:t>
      </w:r>
      <w:r w:rsidR="002045E9" w:rsidRPr="00441568">
        <w:rPr>
          <w:rFonts w:ascii="Arial" w:hAnsi="Arial" w:cs="Arial"/>
        </w:rPr>
        <w:t>the Company</w:t>
      </w:r>
      <w:r w:rsidR="00EF266D" w:rsidRPr="00441568">
        <w:rPr>
          <w:rFonts w:ascii="Arial" w:hAnsi="Arial" w:cs="Arial"/>
        </w:rPr>
        <w:t xml:space="preserve"> to infringe</w:t>
      </w:r>
      <w:r w:rsidR="006A06DA" w:rsidRPr="00441568">
        <w:rPr>
          <w:rFonts w:ascii="Arial" w:hAnsi="Arial" w:cs="Arial"/>
        </w:rPr>
        <w:t xml:space="preserve"> a third party’s Intellectual Property rights</w:t>
      </w:r>
      <w:r w:rsidR="00EF266D" w:rsidRPr="00441568">
        <w:rPr>
          <w:rFonts w:ascii="Arial" w:hAnsi="Arial" w:cs="Arial"/>
        </w:rPr>
        <w:t xml:space="preserve">, </w:t>
      </w:r>
      <w:r w:rsidR="002045E9" w:rsidRPr="00441568">
        <w:rPr>
          <w:rFonts w:ascii="Arial" w:hAnsi="Arial" w:cs="Arial"/>
        </w:rPr>
        <w:t>the Company</w:t>
      </w:r>
      <w:r w:rsidR="00EF266D" w:rsidRPr="00441568">
        <w:rPr>
          <w:rFonts w:ascii="Arial" w:hAnsi="Arial" w:cs="Arial"/>
        </w:rPr>
        <w:t xml:space="preserve"> shall have the option, at its expense, to (</w:t>
      </w:r>
      <w:proofErr w:type="spellStart"/>
      <w:r w:rsidR="00667189" w:rsidRPr="00441568">
        <w:rPr>
          <w:rFonts w:ascii="Arial" w:hAnsi="Arial" w:cs="Arial"/>
        </w:rPr>
        <w:t>i</w:t>
      </w:r>
      <w:proofErr w:type="spellEnd"/>
      <w:r w:rsidR="00EF266D" w:rsidRPr="00441568">
        <w:rPr>
          <w:rFonts w:ascii="Arial" w:hAnsi="Arial" w:cs="Arial"/>
        </w:rPr>
        <w:t>) modify the Deliverable to be non</w:t>
      </w:r>
      <w:r w:rsidR="00236999" w:rsidRPr="00441568">
        <w:rPr>
          <w:rFonts w:ascii="Arial" w:hAnsi="Arial" w:cs="Arial"/>
        </w:rPr>
        <w:t>-</w:t>
      </w:r>
      <w:r w:rsidR="00EF266D" w:rsidRPr="00441568">
        <w:rPr>
          <w:rFonts w:ascii="Arial" w:hAnsi="Arial" w:cs="Arial"/>
        </w:rPr>
        <w:t>infringing, (</w:t>
      </w:r>
      <w:r w:rsidR="00667189" w:rsidRPr="00441568">
        <w:rPr>
          <w:rFonts w:ascii="Arial" w:hAnsi="Arial" w:cs="Arial"/>
        </w:rPr>
        <w:t>ii</w:t>
      </w:r>
      <w:r w:rsidR="00EF266D" w:rsidRPr="00441568">
        <w:rPr>
          <w:rFonts w:ascii="Arial" w:hAnsi="Arial" w:cs="Arial"/>
        </w:rPr>
        <w:t>) obtain for Customer a license to continue using the Deliverable; or (</w:t>
      </w:r>
      <w:r w:rsidR="00667189" w:rsidRPr="00441568">
        <w:rPr>
          <w:rFonts w:ascii="Arial" w:hAnsi="Arial" w:cs="Arial"/>
        </w:rPr>
        <w:t>iii</w:t>
      </w:r>
      <w:r w:rsidR="00EF266D" w:rsidRPr="00441568">
        <w:rPr>
          <w:rFonts w:ascii="Arial" w:hAnsi="Arial" w:cs="Arial"/>
        </w:rPr>
        <w:t>) terminate the license for the infringing Deliverable</w:t>
      </w:r>
      <w:r w:rsidR="003132AD" w:rsidRPr="00441568">
        <w:rPr>
          <w:rFonts w:ascii="Arial" w:hAnsi="Arial" w:cs="Arial"/>
        </w:rPr>
        <w:t xml:space="preserve"> and refund a portion of the purchase price paid to </w:t>
      </w:r>
      <w:r w:rsidR="002045E9" w:rsidRPr="00441568">
        <w:rPr>
          <w:rFonts w:ascii="Arial" w:hAnsi="Arial" w:cs="Arial"/>
        </w:rPr>
        <w:t>the Company</w:t>
      </w:r>
      <w:r w:rsidR="003132AD" w:rsidRPr="00441568">
        <w:rPr>
          <w:rFonts w:ascii="Arial" w:hAnsi="Arial" w:cs="Arial"/>
        </w:rPr>
        <w:t xml:space="preserve"> for such Deliverable,</w:t>
      </w:r>
      <w:r w:rsidR="00EF266D" w:rsidRPr="00441568">
        <w:rPr>
          <w:rFonts w:ascii="Arial" w:hAnsi="Arial" w:cs="Arial"/>
        </w:rPr>
        <w:t xml:space="preserve"> </w:t>
      </w:r>
      <w:r w:rsidR="001A6937" w:rsidRPr="00441568">
        <w:rPr>
          <w:rFonts w:ascii="Arial" w:hAnsi="Arial" w:cs="Arial"/>
        </w:rPr>
        <w:t xml:space="preserve">as reduced in accordance with a </w:t>
      </w:r>
      <w:r w:rsidR="00855668" w:rsidRPr="00441568">
        <w:rPr>
          <w:rFonts w:ascii="Arial" w:hAnsi="Arial" w:cs="Arial"/>
        </w:rPr>
        <w:t>three (3)</w:t>
      </w:r>
      <w:r w:rsidR="00EF266D" w:rsidRPr="00441568">
        <w:rPr>
          <w:rFonts w:ascii="Arial" w:hAnsi="Arial" w:cs="Arial"/>
        </w:rPr>
        <w:t xml:space="preserve"> year</w:t>
      </w:r>
      <w:r w:rsidR="001A6937" w:rsidRPr="00441568">
        <w:rPr>
          <w:rFonts w:ascii="Arial" w:hAnsi="Arial" w:cs="Arial"/>
        </w:rPr>
        <w:t>, straight-line</w:t>
      </w:r>
      <w:r w:rsidR="00EF266D" w:rsidRPr="00441568">
        <w:rPr>
          <w:rFonts w:ascii="Arial" w:hAnsi="Arial" w:cs="Arial"/>
        </w:rPr>
        <w:t xml:space="preserve"> </w:t>
      </w:r>
      <w:r w:rsidR="001A6937" w:rsidRPr="00441568">
        <w:rPr>
          <w:rFonts w:ascii="Arial" w:hAnsi="Arial" w:cs="Arial"/>
        </w:rPr>
        <w:t>depreciation schedule commencing on</w:t>
      </w:r>
      <w:r w:rsidR="00EF266D" w:rsidRPr="00441568">
        <w:rPr>
          <w:rFonts w:ascii="Arial" w:hAnsi="Arial" w:cs="Arial"/>
        </w:rPr>
        <w:t xml:space="preserve"> the date of delivery of the Deliverable.</w:t>
      </w:r>
    </w:p>
    <w:p w14:paraId="658BACCC" w14:textId="147EE20C" w:rsidR="003A4A1F" w:rsidRPr="00441568" w:rsidRDefault="00EF266D" w:rsidP="00783BFD">
      <w:pPr>
        <w:pStyle w:val="WES2"/>
        <w:numPr>
          <w:ilvl w:val="0"/>
          <w:numId w:val="0"/>
        </w:numPr>
        <w:ind w:hanging="4"/>
        <w:rPr>
          <w:rFonts w:ascii="Arial" w:hAnsi="Arial" w:cs="Arial"/>
          <w:szCs w:val="22"/>
        </w:rPr>
      </w:pPr>
      <w:r w:rsidRPr="00441568">
        <w:rPr>
          <w:rFonts w:ascii="Arial" w:hAnsi="Arial" w:cs="Arial"/>
          <w:szCs w:val="22"/>
        </w:rPr>
        <w:t xml:space="preserve">THIS SECTION </w:t>
      </w:r>
      <w:r w:rsidR="001F0F08" w:rsidRPr="00441568">
        <w:rPr>
          <w:rFonts w:ascii="Arial" w:hAnsi="Arial" w:cs="Arial"/>
          <w:szCs w:val="22"/>
        </w:rPr>
        <w:t>5</w:t>
      </w:r>
      <w:r w:rsidR="00E41888" w:rsidRPr="00441568">
        <w:rPr>
          <w:rFonts w:ascii="Arial" w:hAnsi="Arial" w:cs="Arial"/>
          <w:szCs w:val="22"/>
        </w:rPr>
        <w:t>.3</w:t>
      </w:r>
      <w:r w:rsidRPr="00441568">
        <w:rPr>
          <w:rFonts w:ascii="Arial" w:hAnsi="Arial" w:cs="Arial"/>
          <w:szCs w:val="22"/>
        </w:rPr>
        <w:t xml:space="preserve"> STATES </w:t>
      </w:r>
      <w:r w:rsidR="00844C5B" w:rsidRPr="00441568">
        <w:rPr>
          <w:rFonts w:ascii="Arial" w:hAnsi="Arial" w:cs="Arial"/>
          <w:szCs w:val="22"/>
        </w:rPr>
        <w:t>THE COMPANY</w:t>
      </w:r>
      <w:r w:rsidR="00397667" w:rsidRPr="00441568">
        <w:rPr>
          <w:rFonts w:ascii="Arial" w:hAnsi="Arial" w:cs="Arial"/>
          <w:szCs w:val="22"/>
        </w:rPr>
        <w:t>’S</w:t>
      </w:r>
      <w:r w:rsidRPr="00441568">
        <w:rPr>
          <w:rFonts w:ascii="Arial" w:hAnsi="Arial" w:cs="Arial"/>
          <w:szCs w:val="22"/>
        </w:rPr>
        <w:t xml:space="preserve"> ENTIRE</w:t>
      </w:r>
      <w:r w:rsidR="00667189" w:rsidRPr="00441568">
        <w:rPr>
          <w:rFonts w:ascii="Arial" w:hAnsi="Arial" w:cs="Arial"/>
          <w:szCs w:val="22"/>
        </w:rPr>
        <w:t xml:space="preserve"> </w:t>
      </w:r>
      <w:r w:rsidR="00A612CF" w:rsidRPr="00441568">
        <w:rPr>
          <w:rFonts w:ascii="Arial" w:hAnsi="Arial" w:cs="Arial"/>
          <w:szCs w:val="22"/>
        </w:rPr>
        <w:t xml:space="preserve">LIABILITY AND </w:t>
      </w:r>
      <w:r w:rsidR="00397667" w:rsidRPr="00441568">
        <w:rPr>
          <w:rFonts w:ascii="Arial" w:hAnsi="Arial" w:cs="Arial"/>
          <w:szCs w:val="22"/>
        </w:rPr>
        <w:t>CUSTOMER’S</w:t>
      </w:r>
      <w:r w:rsidR="00A612CF" w:rsidRPr="00441568">
        <w:rPr>
          <w:rFonts w:ascii="Arial" w:hAnsi="Arial" w:cs="Arial"/>
          <w:szCs w:val="22"/>
        </w:rPr>
        <w:t xml:space="preserve"> </w:t>
      </w:r>
      <w:r w:rsidRPr="00441568">
        <w:rPr>
          <w:rFonts w:ascii="Arial" w:hAnsi="Arial" w:cs="Arial"/>
          <w:szCs w:val="22"/>
        </w:rPr>
        <w:t>EXCLUSIVE</w:t>
      </w:r>
      <w:r w:rsidR="00A612CF" w:rsidRPr="00441568">
        <w:rPr>
          <w:rFonts w:ascii="Arial" w:hAnsi="Arial" w:cs="Arial"/>
          <w:szCs w:val="22"/>
        </w:rPr>
        <w:t xml:space="preserve"> </w:t>
      </w:r>
      <w:r w:rsidRPr="00441568">
        <w:rPr>
          <w:rFonts w:ascii="Arial" w:hAnsi="Arial" w:cs="Arial"/>
          <w:szCs w:val="22"/>
        </w:rPr>
        <w:t>REMEDY</w:t>
      </w:r>
      <w:r w:rsidR="00A612CF" w:rsidRPr="00441568">
        <w:rPr>
          <w:rFonts w:ascii="Arial" w:hAnsi="Arial" w:cs="Arial"/>
          <w:szCs w:val="22"/>
        </w:rPr>
        <w:t xml:space="preserve"> </w:t>
      </w:r>
      <w:r w:rsidRPr="00441568">
        <w:rPr>
          <w:rFonts w:ascii="Arial" w:hAnsi="Arial" w:cs="Arial"/>
          <w:szCs w:val="22"/>
        </w:rPr>
        <w:t>FOR</w:t>
      </w:r>
      <w:r w:rsidR="00855668" w:rsidRPr="00441568">
        <w:rPr>
          <w:rFonts w:ascii="Arial" w:hAnsi="Arial" w:cs="Arial"/>
          <w:szCs w:val="22"/>
        </w:rPr>
        <w:t xml:space="preserve"> THE</w:t>
      </w:r>
      <w:r w:rsidR="00A612CF" w:rsidRPr="00441568">
        <w:rPr>
          <w:rFonts w:ascii="Arial" w:hAnsi="Arial" w:cs="Arial"/>
          <w:szCs w:val="22"/>
        </w:rPr>
        <w:t xml:space="preserve"> </w:t>
      </w:r>
      <w:r w:rsidRPr="00441568">
        <w:rPr>
          <w:rFonts w:ascii="Arial" w:hAnsi="Arial" w:cs="Arial"/>
          <w:szCs w:val="22"/>
        </w:rPr>
        <w:t xml:space="preserve">INFRINGEMENT </w:t>
      </w:r>
      <w:r w:rsidR="00855668" w:rsidRPr="00441568">
        <w:rPr>
          <w:rFonts w:ascii="Arial" w:hAnsi="Arial" w:cs="Arial"/>
          <w:szCs w:val="22"/>
        </w:rPr>
        <w:t>OF</w:t>
      </w:r>
      <w:r w:rsidRPr="00441568">
        <w:rPr>
          <w:rFonts w:ascii="Arial" w:hAnsi="Arial" w:cs="Arial"/>
          <w:szCs w:val="22"/>
        </w:rPr>
        <w:t xml:space="preserve"> ANY INTELLECTUAL PROPERTY.</w:t>
      </w:r>
    </w:p>
    <w:p w14:paraId="3A710638" w14:textId="0039B81F" w:rsidR="003A4A1F" w:rsidRPr="00441568" w:rsidRDefault="00EF266D" w:rsidP="00783BFD">
      <w:pPr>
        <w:pStyle w:val="WES2"/>
        <w:ind w:hanging="4"/>
        <w:rPr>
          <w:rFonts w:ascii="Arial" w:hAnsi="Arial" w:cs="Arial"/>
          <w:b/>
          <w:szCs w:val="22"/>
        </w:rPr>
      </w:pPr>
      <w:r w:rsidRPr="00441568">
        <w:rPr>
          <w:rFonts w:ascii="Arial" w:hAnsi="Arial" w:cs="Arial"/>
          <w:b/>
          <w:szCs w:val="22"/>
        </w:rPr>
        <w:t xml:space="preserve">Indemnification of </w:t>
      </w:r>
      <w:r w:rsidR="002045E9" w:rsidRPr="00441568">
        <w:rPr>
          <w:rFonts w:ascii="Arial" w:hAnsi="Arial" w:cs="Arial"/>
          <w:b/>
          <w:szCs w:val="22"/>
        </w:rPr>
        <w:t>the</w:t>
      </w:r>
      <w:r w:rsidR="00844C5B" w:rsidRPr="00441568">
        <w:rPr>
          <w:rFonts w:ascii="Arial" w:hAnsi="Arial" w:cs="Arial"/>
          <w:b/>
          <w:szCs w:val="22"/>
        </w:rPr>
        <w:t xml:space="preserve"> C</w:t>
      </w:r>
      <w:r w:rsidR="002045E9" w:rsidRPr="00441568">
        <w:rPr>
          <w:rFonts w:ascii="Arial" w:hAnsi="Arial" w:cs="Arial"/>
          <w:b/>
          <w:szCs w:val="22"/>
        </w:rPr>
        <w:t>ompany</w:t>
      </w:r>
      <w:r w:rsidRPr="00441568">
        <w:rPr>
          <w:rFonts w:ascii="Arial" w:hAnsi="Arial" w:cs="Arial"/>
          <w:b/>
          <w:szCs w:val="22"/>
        </w:rPr>
        <w:t>.</w:t>
      </w:r>
      <w:r w:rsidR="003A4A1F" w:rsidRPr="00441568">
        <w:rPr>
          <w:rFonts w:ascii="Arial" w:hAnsi="Arial" w:cs="Arial"/>
          <w:szCs w:val="22"/>
        </w:rPr>
        <w:t xml:space="preserve">  </w:t>
      </w:r>
      <w:r w:rsidRPr="00441568">
        <w:rPr>
          <w:rFonts w:ascii="Arial" w:hAnsi="Arial" w:cs="Arial"/>
          <w:szCs w:val="22"/>
        </w:rPr>
        <w:t>Customer will defend</w:t>
      </w:r>
      <w:r w:rsidR="00DE6C13" w:rsidRPr="00441568">
        <w:rPr>
          <w:rFonts w:ascii="Arial" w:hAnsi="Arial" w:cs="Arial"/>
          <w:szCs w:val="22"/>
        </w:rPr>
        <w:t>,</w:t>
      </w:r>
      <w:r w:rsidRPr="00441568">
        <w:rPr>
          <w:rFonts w:ascii="Arial" w:hAnsi="Arial" w:cs="Arial"/>
          <w:szCs w:val="22"/>
        </w:rPr>
        <w:t xml:space="preserve"> indemnify</w:t>
      </w:r>
      <w:r w:rsidR="00DE6C13" w:rsidRPr="00441568">
        <w:rPr>
          <w:rFonts w:ascii="Arial" w:hAnsi="Arial" w:cs="Arial"/>
          <w:szCs w:val="22"/>
        </w:rPr>
        <w:t xml:space="preserve"> and hold harmless</w:t>
      </w:r>
      <w:r w:rsidRPr="00441568">
        <w:rPr>
          <w:rFonts w:ascii="Arial" w:hAnsi="Arial" w:cs="Arial"/>
          <w:szCs w:val="22"/>
        </w:rPr>
        <w:t xml:space="preserve"> </w:t>
      </w:r>
      <w:r w:rsidR="002045E9" w:rsidRPr="00441568">
        <w:rPr>
          <w:rFonts w:ascii="Arial" w:hAnsi="Arial" w:cs="Arial"/>
          <w:szCs w:val="22"/>
        </w:rPr>
        <w:t>the Company</w:t>
      </w:r>
      <w:r w:rsidRPr="00441568">
        <w:rPr>
          <w:rFonts w:ascii="Arial" w:hAnsi="Arial" w:cs="Arial"/>
          <w:szCs w:val="22"/>
        </w:rPr>
        <w:t xml:space="preserve"> against all </w:t>
      </w:r>
      <w:r w:rsidR="00367F4C" w:rsidRPr="00441568">
        <w:rPr>
          <w:rFonts w:ascii="Arial" w:hAnsi="Arial" w:cs="Arial"/>
          <w:szCs w:val="22"/>
        </w:rPr>
        <w:t>C</w:t>
      </w:r>
      <w:r w:rsidRPr="00441568">
        <w:rPr>
          <w:rFonts w:ascii="Arial" w:hAnsi="Arial" w:cs="Arial"/>
          <w:szCs w:val="22"/>
        </w:rPr>
        <w:t xml:space="preserve">laims and </w:t>
      </w:r>
      <w:r w:rsidR="00367F4C" w:rsidRPr="00441568">
        <w:rPr>
          <w:rFonts w:ascii="Arial" w:hAnsi="Arial" w:cs="Arial"/>
          <w:szCs w:val="22"/>
        </w:rPr>
        <w:t>D</w:t>
      </w:r>
      <w:r w:rsidRPr="00441568">
        <w:rPr>
          <w:rFonts w:ascii="Arial" w:hAnsi="Arial" w:cs="Arial"/>
          <w:szCs w:val="22"/>
        </w:rPr>
        <w:t>amages</w:t>
      </w:r>
      <w:r w:rsidR="003A4A1F" w:rsidRPr="00441568">
        <w:rPr>
          <w:rFonts w:ascii="Arial" w:hAnsi="Arial" w:cs="Arial"/>
          <w:szCs w:val="22"/>
        </w:rPr>
        <w:t xml:space="preserve"> </w:t>
      </w:r>
      <w:r w:rsidRPr="00441568">
        <w:rPr>
          <w:rFonts w:ascii="Arial" w:hAnsi="Arial" w:cs="Arial"/>
          <w:szCs w:val="22"/>
        </w:rPr>
        <w:t xml:space="preserve">to </w:t>
      </w:r>
      <w:r w:rsidR="002045E9" w:rsidRPr="00441568">
        <w:rPr>
          <w:rFonts w:ascii="Arial" w:hAnsi="Arial" w:cs="Arial"/>
          <w:szCs w:val="22"/>
        </w:rPr>
        <w:t>the Company</w:t>
      </w:r>
      <w:r w:rsidRPr="00441568">
        <w:rPr>
          <w:rFonts w:ascii="Arial" w:hAnsi="Arial" w:cs="Arial"/>
          <w:szCs w:val="22"/>
        </w:rPr>
        <w:t xml:space="preserve"> arising from any</w:t>
      </w:r>
      <w:r w:rsidR="009766E2" w:rsidRPr="00441568">
        <w:rPr>
          <w:rFonts w:ascii="Arial" w:hAnsi="Arial" w:cs="Arial"/>
          <w:szCs w:val="22"/>
        </w:rPr>
        <w:t xml:space="preserve"> (</w:t>
      </w:r>
      <w:proofErr w:type="spellStart"/>
      <w:r w:rsidR="009238C5" w:rsidRPr="00441568">
        <w:rPr>
          <w:rFonts w:ascii="Arial" w:hAnsi="Arial" w:cs="Arial"/>
          <w:szCs w:val="22"/>
        </w:rPr>
        <w:t>i</w:t>
      </w:r>
      <w:proofErr w:type="spellEnd"/>
      <w:r w:rsidR="009766E2" w:rsidRPr="00441568">
        <w:rPr>
          <w:rFonts w:ascii="Arial" w:hAnsi="Arial" w:cs="Arial"/>
          <w:szCs w:val="22"/>
        </w:rPr>
        <w:t>)</w:t>
      </w:r>
      <w:r w:rsidR="00873413" w:rsidRPr="00441568">
        <w:rPr>
          <w:rFonts w:ascii="Arial" w:hAnsi="Arial" w:cs="Arial"/>
          <w:szCs w:val="22"/>
        </w:rPr>
        <w:t> </w:t>
      </w:r>
      <w:r w:rsidR="003C5943" w:rsidRPr="00441568">
        <w:rPr>
          <w:rFonts w:ascii="Arial" w:hAnsi="Arial" w:cs="Arial"/>
          <w:szCs w:val="22"/>
        </w:rPr>
        <w:t xml:space="preserve">any violation of </w:t>
      </w:r>
      <w:r w:rsidR="002045E9" w:rsidRPr="00441568">
        <w:rPr>
          <w:rFonts w:ascii="Arial" w:hAnsi="Arial" w:cs="Arial"/>
          <w:szCs w:val="22"/>
        </w:rPr>
        <w:t>the Company’s</w:t>
      </w:r>
      <w:r w:rsidR="003C5943" w:rsidRPr="00441568">
        <w:rPr>
          <w:rFonts w:ascii="Arial" w:hAnsi="Arial" w:cs="Arial"/>
          <w:szCs w:val="22"/>
        </w:rPr>
        <w:t xml:space="preserve"> </w:t>
      </w:r>
      <w:r w:rsidR="0085210E" w:rsidRPr="00441568">
        <w:rPr>
          <w:rFonts w:ascii="Arial" w:hAnsi="Arial" w:cs="Arial"/>
          <w:szCs w:val="22"/>
        </w:rPr>
        <w:t>A</w:t>
      </w:r>
      <w:r w:rsidR="003C5943" w:rsidRPr="00441568">
        <w:rPr>
          <w:rFonts w:ascii="Arial" w:hAnsi="Arial" w:cs="Arial"/>
          <w:szCs w:val="22"/>
        </w:rPr>
        <w:t xml:space="preserve">cceptable </w:t>
      </w:r>
      <w:r w:rsidR="0085210E" w:rsidRPr="00441568">
        <w:rPr>
          <w:rFonts w:ascii="Arial" w:hAnsi="Arial" w:cs="Arial"/>
          <w:szCs w:val="22"/>
        </w:rPr>
        <w:t>U</w:t>
      </w:r>
      <w:r w:rsidR="003C5943" w:rsidRPr="00441568">
        <w:rPr>
          <w:rFonts w:ascii="Arial" w:hAnsi="Arial" w:cs="Arial"/>
          <w:szCs w:val="22"/>
        </w:rPr>
        <w:t xml:space="preserve">se </w:t>
      </w:r>
      <w:r w:rsidR="0085210E" w:rsidRPr="00441568">
        <w:rPr>
          <w:rFonts w:ascii="Arial" w:hAnsi="Arial" w:cs="Arial"/>
          <w:szCs w:val="22"/>
        </w:rPr>
        <w:t>P</w:t>
      </w:r>
      <w:r w:rsidR="003C5943" w:rsidRPr="00441568">
        <w:rPr>
          <w:rFonts w:ascii="Arial" w:hAnsi="Arial" w:cs="Arial"/>
          <w:szCs w:val="22"/>
        </w:rPr>
        <w:t xml:space="preserve">olicy, as it may exist </w:t>
      </w:r>
      <w:r w:rsidR="003C5943" w:rsidRPr="00441568">
        <w:rPr>
          <w:rFonts w:ascii="Arial" w:hAnsi="Arial" w:cs="Arial"/>
          <w:szCs w:val="22"/>
        </w:rPr>
        <w:t>from time to time, and</w:t>
      </w:r>
      <w:r w:rsidR="00E84ECF" w:rsidRPr="00441568">
        <w:rPr>
          <w:rFonts w:ascii="Arial" w:hAnsi="Arial" w:cs="Arial"/>
          <w:szCs w:val="22"/>
        </w:rPr>
        <w:t xml:space="preserve"> </w:t>
      </w:r>
      <w:r w:rsidR="009766E2" w:rsidRPr="00441568">
        <w:rPr>
          <w:rFonts w:ascii="Arial" w:hAnsi="Arial" w:cs="Arial"/>
          <w:szCs w:val="22"/>
        </w:rPr>
        <w:t>(</w:t>
      </w:r>
      <w:r w:rsidR="005318FE" w:rsidRPr="00441568">
        <w:rPr>
          <w:rFonts w:ascii="Arial" w:hAnsi="Arial" w:cs="Arial"/>
          <w:szCs w:val="22"/>
        </w:rPr>
        <w:t>i</w:t>
      </w:r>
      <w:r w:rsidR="009238C5" w:rsidRPr="00441568">
        <w:rPr>
          <w:rFonts w:ascii="Arial" w:hAnsi="Arial" w:cs="Arial"/>
          <w:szCs w:val="22"/>
        </w:rPr>
        <w:t>i</w:t>
      </w:r>
      <w:r w:rsidR="009766E2" w:rsidRPr="00441568">
        <w:rPr>
          <w:rFonts w:ascii="Arial" w:hAnsi="Arial" w:cs="Arial"/>
          <w:szCs w:val="22"/>
        </w:rPr>
        <w:t>)</w:t>
      </w:r>
      <w:r w:rsidR="000529A3" w:rsidRPr="00441568">
        <w:rPr>
          <w:rFonts w:ascii="Arial" w:hAnsi="Arial" w:cs="Arial"/>
          <w:szCs w:val="22"/>
        </w:rPr>
        <w:t> </w:t>
      </w:r>
      <w:r w:rsidR="00E84ECF" w:rsidRPr="00441568">
        <w:rPr>
          <w:rFonts w:ascii="Arial" w:hAnsi="Arial" w:cs="Arial"/>
          <w:szCs w:val="22"/>
        </w:rPr>
        <w:t xml:space="preserve">any </w:t>
      </w:r>
      <w:r w:rsidR="00873413" w:rsidRPr="00441568">
        <w:rPr>
          <w:rFonts w:ascii="Arial" w:hAnsi="Arial" w:cs="Arial"/>
          <w:szCs w:val="22"/>
        </w:rPr>
        <w:t>Excluded Claims</w:t>
      </w:r>
      <w:r w:rsidR="00E84ECF" w:rsidRPr="00441568">
        <w:rPr>
          <w:rFonts w:ascii="Arial" w:hAnsi="Arial" w:cs="Arial"/>
          <w:szCs w:val="22"/>
        </w:rPr>
        <w:t xml:space="preserve">, </w:t>
      </w:r>
      <w:r w:rsidRPr="00441568">
        <w:rPr>
          <w:rFonts w:ascii="Arial" w:hAnsi="Arial" w:cs="Arial"/>
          <w:szCs w:val="22"/>
        </w:rPr>
        <w:t>or otherwise</w:t>
      </w:r>
      <w:r w:rsidR="00E84ECF" w:rsidRPr="00441568">
        <w:rPr>
          <w:rFonts w:ascii="Arial" w:hAnsi="Arial" w:cs="Arial"/>
          <w:szCs w:val="22"/>
        </w:rPr>
        <w:t xml:space="preserve">, </w:t>
      </w:r>
      <w:r w:rsidRPr="00441568">
        <w:rPr>
          <w:rFonts w:ascii="Arial" w:hAnsi="Arial" w:cs="Arial"/>
          <w:szCs w:val="22"/>
        </w:rPr>
        <w:t xml:space="preserve">excepting </w:t>
      </w:r>
      <w:r w:rsidR="003C5943" w:rsidRPr="00441568">
        <w:rPr>
          <w:rFonts w:ascii="Arial" w:hAnsi="Arial" w:cs="Arial"/>
          <w:szCs w:val="22"/>
        </w:rPr>
        <w:t>only those</w:t>
      </w:r>
      <w:r w:rsidRPr="00441568">
        <w:rPr>
          <w:rFonts w:ascii="Arial" w:hAnsi="Arial" w:cs="Arial"/>
          <w:szCs w:val="22"/>
        </w:rPr>
        <w:t xml:space="preserve"> claim</w:t>
      </w:r>
      <w:r w:rsidR="003C5943" w:rsidRPr="00441568">
        <w:rPr>
          <w:rFonts w:ascii="Arial" w:hAnsi="Arial" w:cs="Arial"/>
          <w:szCs w:val="22"/>
        </w:rPr>
        <w:t>s</w:t>
      </w:r>
      <w:r w:rsidRPr="00441568">
        <w:rPr>
          <w:rFonts w:ascii="Arial" w:hAnsi="Arial" w:cs="Arial"/>
          <w:szCs w:val="22"/>
        </w:rPr>
        <w:t xml:space="preserve"> </w:t>
      </w:r>
      <w:r w:rsidR="003C5943" w:rsidRPr="00441568">
        <w:rPr>
          <w:rFonts w:ascii="Arial" w:hAnsi="Arial" w:cs="Arial"/>
          <w:szCs w:val="22"/>
        </w:rPr>
        <w:t>for</w:t>
      </w:r>
      <w:r w:rsidRPr="00441568">
        <w:rPr>
          <w:rFonts w:ascii="Arial" w:hAnsi="Arial" w:cs="Arial"/>
          <w:szCs w:val="22"/>
        </w:rPr>
        <w:t xml:space="preserve"> which</w:t>
      </w:r>
      <w:r w:rsidR="00A612CF" w:rsidRPr="00441568">
        <w:rPr>
          <w:rFonts w:ascii="Arial" w:hAnsi="Arial" w:cs="Arial"/>
          <w:szCs w:val="22"/>
        </w:rPr>
        <w:t xml:space="preserve"> </w:t>
      </w:r>
      <w:r w:rsidR="002045E9" w:rsidRPr="00441568">
        <w:rPr>
          <w:rFonts w:ascii="Arial" w:hAnsi="Arial" w:cs="Arial"/>
          <w:szCs w:val="22"/>
        </w:rPr>
        <w:t>the Company</w:t>
      </w:r>
      <w:r w:rsidRPr="00441568">
        <w:rPr>
          <w:rFonts w:ascii="Arial" w:hAnsi="Arial" w:cs="Arial"/>
          <w:szCs w:val="22"/>
        </w:rPr>
        <w:t xml:space="preserve"> is required to indemnify Customer under Section </w:t>
      </w:r>
      <w:r w:rsidR="001F0F08" w:rsidRPr="00441568">
        <w:rPr>
          <w:rFonts w:ascii="Arial" w:hAnsi="Arial" w:cs="Arial"/>
          <w:szCs w:val="22"/>
        </w:rPr>
        <w:t>5</w:t>
      </w:r>
      <w:r w:rsidR="00E41888" w:rsidRPr="00441568">
        <w:rPr>
          <w:rFonts w:ascii="Arial" w:hAnsi="Arial" w:cs="Arial"/>
          <w:szCs w:val="22"/>
        </w:rPr>
        <w:t>.3</w:t>
      </w:r>
      <w:r w:rsidR="00E84ECF" w:rsidRPr="00441568">
        <w:rPr>
          <w:rFonts w:ascii="Arial" w:hAnsi="Arial" w:cs="Arial"/>
          <w:szCs w:val="22"/>
        </w:rPr>
        <w:t>(a)</w:t>
      </w:r>
      <w:r w:rsidRPr="00441568">
        <w:rPr>
          <w:rFonts w:ascii="Arial" w:hAnsi="Arial" w:cs="Arial"/>
          <w:szCs w:val="22"/>
        </w:rPr>
        <w:t>.</w:t>
      </w:r>
    </w:p>
    <w:p w14:paraId="1D0872B4" w14:textId="62B67B3A" w:rsidR="009C6D70" w:rsidRPr="00441568" w:rsidRDefault="00EF266D" w:rsidP="00783BFD">
      <w:pPr>
        <w:pStyle w:val="WES1"/>
        <w:ind w:hanging="4"/>
        <w:rPr>
          <w:rFonts w:ascii="Arial" w:hAnsi="Arial" w:cs="Arial"/>
        </w:rPr>
      </w:pPr>
      <w:r w:rsidRPr="00441568">
        <w:rPr>
          <w:rStyle w:val="StyleWES1BoldChar"/>
          <w:rFonts w:ascii="Arial" w:hAnsi="Arial" w:cs="Arial"/>
        </w:rPr>
        <w:t>Limitation of Liability.</w:t>
      </w:r>
      <w:r w:rsidR="003A4A1F" w:rsidRPr="00441568">
        <w:rPr>
          <w:rFonts w:ascii="Arial" w:hAnsi="Arial" w:cs="Arial"/>
        </w:rPr>
        <w:t xml:space="preserve">  </w:t>
      </w:r>
    </w:p>
    <w:p w14:paraId="68252D7E" w14:textId="77777777" w:rsidR="00134944" w:rsidRPr="00441568" w:rsidRDefault="009C6D70" w:rsidP="00783BFD">
      <w:pPr>
        <w:pStyle w:val="WES2"/>
        <w:ind w:hanging="4"/>
        <w:rPr>
          <w:rFonts w:ascii="Arial" w:hAnsi="Arial" w:cs="Arial"/>
          <w:szCs w:val="16"/>
        </w:rPr>
      </w:pPr>
      <w:r w:rsidRPr="00441568">
        <w:rPr>
          <w:rFonts w:ascii="Arial" w:hAnsi="Arial" w:cs="Arial"/>
          <w:b/>
          <w:bCs/>
          <w:szCs w:val="16"/>
        </w:rPr>
        <w:t>Generally.</w:t>
      </w:r>
      <w:r w:rsidRPr="00441568">
        <w:rPr>
          <w:rFonts w:ascii="Arial" w:hAnsi="Arial" w:cs="Arial"/>
          <w:szCs w:val="16"/>
        </w:rPr>
        <w:t xml:space="preserve">  </w:t>
      </w:r>
      <w:r w:rsidR="00134944" w:rsidRPr="00441568">
        <w:rPr>
          <w:rFonts w:ascii="Arial" w:hAnsi="Arial" w:cs="Arial"/>
          <w:szCs w:val="16"/>
        </w:rPr>
        <w:t xml:space="preserve">NEITHER PARTY SHALL HAVE ANY LIABILITY UNDER THIS AGREEMENT FOR ANY INCIDENTAL, CONSEQUENTIAL, SPECIAL, PUNITIVE OR INDIRECT DAMAGES OR LIABILITIES, INCLUDING WITHOUT LIMITATION SUCH DAMAGES OR LIABILITIES FOR LOSS OF REVENUE, LOSS OF BUSINESS, FRUSTRATION OF ECONOMIC OR BUSINESS EXPECTATIONS, </w:t>
      </w:r>
      <w:r w:rsidR="008C64A8" w:rsidRPr="00441568">
        <w:rPr>
          <w:rFonts w:ascii="Arial" w:hAnsi="Arial" w:cs="Arial"/>
          <w:szCs w:val="16"/>
        </w:rPr>
        <w:t xml:space="preserve">WORK DELAYS, </w:t>
      </w:r>
      <w:r w:rsidR="00134944" w:rsidRPr="00441568">
        <w:rPr>
          <w:rFonts w:ascii="Arial" w:hAnsi="Arial" w:cs="Arial"/>
          <w:szCs w:val="16"/>
        </w:rPr>
        <w:t>LOSS OF PROFITS, OR COST OF CAPITAL, REGARDLESS OF THE FORM OF THE ACTION, WHETHER IN CONTRACT OR OTHERWISE, EVEN IF A PARTY HERETO HAS BEEN ADVISED</w:t>
      </w:r>
      <w:r w:rsidR="008C64A8" w:rsidRPr="00441568">
        <w:rPr>
          <w:rFonts w:ascii="Arial" w:hAnsi="Arial" w:cs="Arial"/>
          <w:szCs w:val="16"/>
        </w:rPr>
        <w:t>, KNOWS, OR SHOULD HAVE KNOWN</w:t>
      </w:r>
      <w:r w:rsidR="00134944" w:rsidRPr="00441568">
        <w:rPr>
          <w:rFonts w:ascii="Arial" w:hAnsi="Arial" w:cs="Arial"/>
          <w:szCs w:val="16"/>
        </w:rPr>
        <w:t xml:space="preserve"> OF THE POSSIBILITY OF SUCH DAMAGES; PROVIDED, HOWEVER, THAT THE LIMITATION ON LOST PROFITS </w:t>
      </w:r>
      <w:r w:rsidR="00134944" w:rsidRPr="00441568">
        <w:rPr>
          <w:rFonts w:ascii="Arial" w:hAnsi="Arial" w:cs="Arial"/>
          <w:caps/>
          <w:szCs w:val="16"/>
        </w:rPr>
        <w:t>shall not apply to either party's liability, if any, FOR exceeding the scope of the licenses granted to such party by the other party AND THAT NO LIMITATION SHALL APPLY TO EITHER PARTY’S LIABILITY, IF ANY, FOR A breach of ITS CONFIDENTIALITY</w:t>
      </w:r>
      <w:r w:rsidR="000529A3" w:rsidRPr="00441568">
        <w:rPr>
          <w:rFonts w:ascii="Arial" w:hAnsi="Arial" w:cs="Arial"/>
          <w:caps/>
          <w:szCs w:val="16"/>
        </w:rPr>
        <w:t xml:space="preserve"> OR INDEMNIFICATION</w:t>
      </w:r>
      <w:r w:rsidR="00134944" w:rsidRPr="00441568">
        <w:rPr>
          <w:rFonts w:ascii="Arial" w:hAnsi="Arial" w:cs="Arial"/>
          <w:caps/>
          <w:szCs w:val="16"/>
        </w:rPr>
        <w:t xml:space="preserve"> OBLIGATIONS HEREUNDER</w:t>
      </w:r>
      <w:r w:rsidR="00134944" w:rsidRPr="00441568">
        <w:rPr>
          <w:rFonts w:ascii="Arial" w:hAnsi="Arial" w:cs="Arial"/>
          <w:szCs w:val="16"/>
        </w:rPr>
        <w:t>.</w:t>
      </w:r>
    </w:p>
    <w:p w14:paraId="754F2D43" w14:textId="791352E6" w:rsidR="00134944" w:rsidRPr="00441568" w:rsidRDefault="00966BAE" w:rsidP="00783BFD">
      <w:pPr>
        <w:pStyle w:val="WES1"/>
        <w:numPr>
          <w:ilvl w:val="0"/>
          <w:numId w:val="0"/>
        </w:numPr>
        <w:ind w:hanging="4"/>
        <w:rPr>
          <w:rStyle w:val="StyleWES1BoldChar"/>
          <w:rFonts w:ascii="Arial" w:hAnsi="Arial" w:cs="Arial"/>
        </w:rPr>
      </w:pPr>
      <w:r w:rsidRPr="00441568">
        <w:rPr>
          <w:rFonts w:ascii="Arial" w:hAnsi="Arial" w:cs="Arial"/>
        </w:rPr>
        <w:t xml:space="preserve">EXCEPT WITH RESPECT TO </w:t>
      </w:r>
      <w:r w:rsidR="00844C5B" w:rsidRPr="00441568">
        <w:rPr>
          <w:rFonts w:ascii="Arial" w:hAnsi="Arial" w:cs="Arial"/>
        </w:rPr>
        <w:t>THE COMPANY</w:t>
      </w:r>
      <w:r w:rsidRPr="00441568">
        <w:rPr>
          <w:rFonts w:ascii="Arial" w:hAnsi="Arial" w:cs="Arial"/>
        </w:rPr>
        <w:t xml:space="preserve">’S BREACH OF ITS CONFIDENTIALITY OBLIGATIONS UNDER SECTION </w:t>
      </w:r>
      <w:r w:rsidR="001F0F08" w:rsidRPr="00441568">
        <w:rPr>
          <w:rFonts w:ascii="Arial" w:hAnsi="Arial" w:cs="Arial"/>
        </w:rPr>
        <w:t>4</w:t>
      </w:r>
      <w:r w:rsidRPr="00441568">
        <w:rPr>
          <w:rFonts w:ascii="Arial" w:hAnsi="Arial" w:cs="Arial"/>
        </w:rPr>
        <w:t xml:space="preserve"> AND ITS INDEMNITY OBLIGATIONS SET FORTH IN SECTION </w:t>
      </w:r>
      <w:r w:rsidR="001F0F08" w:rsidRPr="00441568">
        <w:rPr>
          <w:rFonts w:ascii="Arial" w:hAnsi="Arial" w:cs="Arial"/>
        </w:rPr>
        <w:t>5</w:t>
      </w:r>
      <w:r w:rsidR="00E41888" w:rsidRPr="00441568">
        <w:rPr>
          <w:rFonts w:ascii="Arial" w:hAnsi="Arial" w:cs="Arial"/>
        </w:rPr>
        <w:t>.3</w:t>
      </w:r>
      <w:r w:rsidRPr="00441568">
        <w:rPr>
          <w:rFonts w:ascii="Arial" w:hAnsi="Arial" w:cs="Arial"/>
        </w:rPr>
        <w:t xml:space="preserve">, </w:t>
      </w:r>
      <w:r w:rsidR="00844C5B" w:rsidRPr="00441568">
        <w:rPr>
          <w:rFonts w:ascii="Arial" w:hAnsi="Arial" w:cs="Arial"/>
        </w:rPr>
        <w:t>THE COMPANY</w:t>
      </w:r>
      <w:r w:rsidR="00134944" w:rsidRPr="00441568">
        <w:rPr>
          <w:rFonts w:ascii="Arial" w:hAnsi="Arial" w:cs="Arial"/>
        </w:rPr>
        <w:t xml:space="preserve">’S LIABILITY FOR DAMAGES TO CUSTOMER FOR ANY CAUSE WHATSOEVER, REGARDLESS OF THE FORM OF ANY CLAIM OR ACTION, SHALL NOT EXCEED </w:t>
      </w:r>
      <w:r w:rsidR="004F282A" w:rsidRPr="00441568">
        <w:rPr>
          <w:rFonts w:ascii="Arial" w:hAnsi="Arial" w:cs="Arial"/>
        </w:rPr>
        <w:t xml:space="preserve">THE </w:t>
      </w:r>
      <w:r w:rsidR="00134944" w:rsidRPr="00441568">
        <w:rPr>
          <w:rFonts w:ascii="Arial" w:hAnsi="Arial" w:cs="Arial"/>
        </w:rPr>
        <w:t xml:space="preserve">AGGREGATE FEES PAID BY CUSTOMER FOR THE DELIVERABLES AND/OR SERVICES UNDER </w:t>
      </w:r>
      <w:r w:rsidR="009C6D70" w:rsidRPr="00441568">
        <w:rPr>
          <w:rFonts w:ascii="Arial" w:hAnsi="Arial" w:cs="Arial"/>
        </w:rPr>
        <w:t>THE APPLICABLE</w:t>
      </w:r>
      <w:r w:rsidR="0091484D" w:rsidRPr="00441568">
        <w:rPr>
          <w:rFonts w:ascii="Arial" w:hAnsi="Arial" w:cs="Arial"/>
        </w:rPr>
        <w:t xml:space="preserve">, </w:t>
      </w:r>
      <w:r w:rsidR="00C54879" w:rsidRPr="00441568">
        <w:rPr>
          <w:rFonts w:ascii="Arial" w:hAnsi="Arial" w:cs="Arial"/>
        </w:rPr>
        <w:t>Service Agreement</w:t>
      </w:r>
      <w:r w:rsidR="0091484D" w:rsidRPr="00441568">
        <w:rPr>
          <w:rFonts w:ascii="Arial" w:hAnsi="Arial" w:cs="Arial"/>
        </w:rPr>
        <w:t xml:space="preserve"> </w:t>
      </w:r>
      <w:r w:rsidR="009C6D70" w:rsidRPr="00441568">
        <w:rPr>
          <w:rFonts w:ascii="Arial" w:hAnsi="Arial" w:cs="Arial"/>
        </w:rPr>
        <w:t>DURING THE TWELVE MONTH PERIOD IMMEDIATELY PRECEDING THE EVENTS GIVING RISE TO CUSTOMER’S CLAIM</w:t>
      </w:r>
      <w:r w:rsidR="00134944" w:rsidRPr="00441568">
        <w:rPr>
          <w:rFonts w:ascii="Arial" w:hAnsi="Arial" w:cs="Arial"/>
        </w:rPr>
        <w:t xml:space="preserve">.  IN NO EVENT WILL </w:t>
      </w:r>
      <w:r w:rsidR="00844C5B" w:rsidRPr="00441568">
        <w:rPr>
          <w:rFonts w:ascii="Arial" w:hAnsi="Arial" w:cs="Arial"/>
        </w:rPr>
        <w:t>THE COMPANY</w:t>
      </w:r>
      <w:r w:rsidR="00134944" w:rsidRPr="00441568">
        <w:rPr>
          <w:rFonts w:ascii="Arial" w:hAnsi="Arial" w:cs="Arial"/>
        </w:rPr>
        <w:t xml:space="preserve"> BE LIABLE TO THIRD</w:t>
      </w:r>
      <w:r w:rsidR="003C5943" w:rsidRPr="00441568">
        <w:rPr>
          <w:rFonts w:ascii="Arial" w:hAnsi="Arial" w:cs="Arial"/>
        </w:rPr>
        <w:t xml:space="preserve"> </w:t>
      </w:r>
      <w:r w:rsidR="00134944" w:rsidRPr="00441568">
        <w:rPr>
          <w:rFonts w:ascii="Arial" w:hAnsi="Arial" w:cs="Arial"/>
        </w:rPr>
        <w:t>PARTIES FOR ANY DAMAGES WHATSOEVER.</w:t>
      </w:r>
      <w:r w:rsidR="009B4A57" w:rsidRPr="00441568">
        <w:rPr>
          <w:rFonts w:ascii="Arial" w:hAnsi="Arial" w:cs="Arial"/>
        </w:rPr>
        <w:t xml:space="preserve">  </w:t>
      </w:r>
    </w:p>
    <w:p w14:paraId="79885228" w14:textId="42E8ED14" w:rsidR="003A4A1F" w:rsidRPr="00441568" w:rsidRDefault="008C64A8" w:rsidP="00783BFD">
      <w:pPr>
        <w:pStyle w:val="StyleWES1Bold"/>
        <w:numPr>
          <w:ilvl w:val="0"/>
          <w:numId w:val="0"/>
        </w:numPr>
        <w:ind w:hanging="4"/>
        <w:rPr>
          <w:rFonts w:ascii="Arial" w:hAnsi="Arial" w:cs="Arial"/>
          <w:b w:val="0"/>
        </w:rPr>
      </w:pPr>
      <w:r w:rsidRPr="00441568">
        <w:rPr>
          <w:rFonts w:ascii="Arial" w:hAnsi="Arial" w:cs="Arial"/>
          <w:b w:val="0"/>
        </w:rPr>
        <w:t xml:space="preserve">THE LIMITATION ON </w:t>
      </w:r>
      <w:r w:rsidR="00844C5B" w:rsidRPr="00441568">
        <w:rPr>
          <w:rFonts w:ascii="Arial" w:hAnsi="Arial" w:cs="Arial"/>
          <w:b w:val="0"/>
        </w:rPr>
        <w:t>THE COMPANY</w:t>
      </w:r>
      <w:r w:rsidRPr="00441568">
        <w:rPr>
          <w:rFonts w:ascii="Arial" w:hAnsi="Arial" w:cs="Arial"/>
          <w:b w:val="0"/>
        </w:rPr>
        <w:t>’S LI</w:t>
      </w:r>
      <w:r w:rsidR="00EF266D" w:rsidRPr="00441568">
        <w:rPr>
          <w:rFonts w:ascii="Arial" w:hAnsi="Arial" w:cs="Arial"/>
          <w:b w:val="0"/>
        </w:rPr>
        <w:t>ABILITY IS</w:t>
      </w:r>
      <w:r w:rsidR="001A6304" w:rsidRPr="00441568">
        <w:rPr>
          <w:rFonts w:ascii="Arial" w:hAnsi="Arial" w:cs="Arial"/>
          <w:b w:val="0"/>
        </w:rPr>
        <w:t xml:space="preserve"> </w:t>
      </w:r>
      <w:r w:rsidR="00EF266D" w:rsidRPr="00441568">
        <w:rPr>
          <w:rFonts w:ascii="Arial" w:hAnsi="Arial" w:cs="Arial"/>
          <w:b w:val="0"/>
        </w:rPr>
        <w:t xml:space="preserve">CUMULATIVE, WITH ALL PAYMENTS TO </w:t>
      </w:r>
      <w:r w:rsidRPr="00441568">
        <w:rPr>
          <w:rFonts w:ascii="Arial" w:hAnsi="Arial" w:cs="Arial"/>
          <w:b w:val="0"/>
        </w:rPr>
        <w:t>CUSTOMER</w:t>
      </w:r>
      <w:r w:rsidR="00EF266D" w:rsidRPr="00441568">
        <w:rPr>
          <w:rFonts w:ascii="Arial" w:hAnsi="Arial" w:cs="Arial"/>
          <w:b w:val="0"/>
        </w:rPr>
        <w:t xml:space="preserve"> FOR CLAIMS</w:t>
      </w:r>
      <w:r w:rsidR="001A6304" w:rsidRPr="00441568">
        <w:rPr>
          <w:rFonts w:ascii="Arial" w:hAnsi="Arial" w:cs="Arial"/>
          <w:b w:val="0"/>
        </w:rPr>
        <w:t xml:space="preserve"> </w:t>
      </w:r>
      <w:r w:rsidR="00EF266D" w:rsidRPr="00441568">
        <w:rPr>
          <w:rFonts w:ascii="Arial" w:hAnsi="Arial" w:cs="Arial"/>
          <w:b w:val="0"/>
        </w:rPr>
        <w:t>OR DAMAGES UNDER THIS AGREEMENT BEING AGGREGATED</w:t>
      </w:r>
      <w:r w:rsidR="001A6304" w:rsidRPr="00441568">
        <w:rPr>
          <w:rFonts w:ascii="Arial" w:hAnsi="Arial" w:cs="Arial"/>
          <w:b w:val="0"/>
        </w:rPr>
        <w:t xml:space="preserve"> </w:t>
      </w:r>
      <w:r w:rsidR="00EF266D" w:rsidRPr="00441568">
        <w:rPr>
          <w:rFonts w:ascii="Arial" w:hAnsi="Arial" w:cs="Arial"/>
          <w:b w:val="0"/>
        </w:rPr>
        <w:t xml:space="preserve">TO DETERMINE SATISFACTION OF THE LIMIT. </w:t>
      </w:r>
      <w:r w:rsidRPr="00441568">
        <w:rPr>
          <w:rFonts w:ascii="Arial" w:hAnsi="Arial" w:cs="Arial"/>
          <w:b w:val="0"/>
        </w:rPr>
        <w:t xml:space="preserve"> </w:t>
      </w:r>
      <w:r w:rsidR="00EF266D" w:rsidRPr="00441568">
        <w:rPr>
          <w:rFonts w:ascii="Arial" w:hAnsi="Arial" w:cs="Arial"/>
          <w:b w:val="0"/>
        </w:rPr>
        <w:t>THE EXISTENCE</w:t>
      </w:r>
      <w:r w:rsidR="001A6304" w:rsidRPr="00441568">
        <w:rPr>
          <w:rFonts w:ascii="Arial" w:hAnsi="Arial" w:cs="Arial"/>
          <w:b w:val="0"/>
        </w:rPr>
        <w:t xml:space="preserve"> </w:t>
      </w:r>
      <w:r w:rsidR="00EF266D" w:rsidRPr="00441568">
        <w:rPr>
          <w:rFonts w:ascii="Arial" w:hAnsi="Arial" w:cs="Arial"/>
          <w:b w:val="0"/>
        </w:rPr>
        <w:t>OF ONE OR MORE CLAIMS OR SUITS WILL NOT ENLARGE THE</w:t>
      </w:r>
      <w:r w:rsidR="001A6304" w:rsidRPr="00441568">
        <w:rPr>
          <w:rFonts w:ascii="Arial" w:hAnsi="Arial" w:cs="Arial"/>
          <w:b w:val="0"/>
        </w:rPr>
        <w:t xml:space="preserve"> </w:t>
      </w:r>
      <w:r w:rsidR="00EF266D" w:rsidRPr="00441568">
        <w:rPr>
          <w:rFonts w:ascii="Arial" w:hAnsi="Arial" w:cs="Arial"/>
          <w:b w:val="0"/>
        </w:rPr>
        <w:t xml:space="preserve">LIMIT. </w:t>
      </w:r>
      <w:r w:rsidRPr="00441568">
        <w:rPr>
          <w:rFonts w:ascii="Arial" w:hAnsi="Arial" w:cs="Arial"/>
          <w:b w:val="0"/>
        </w:rPr>
        <w:t xml:space="preserve"> </w:t>
      </w:r>
      <w:r w:rsidR="00EF266D" w:rsidRPr="00441568">
        <w:rPr>
          <w:rFonts w:ascii="Arial" w:hAnsi="Arial" w:cs="Arial"/>
          <w:b w:val="0"/>
        </w:rPr>
        <w:t>THESE LIMITATIONS APPLY TO ALL CAUSES OF ACTION</w:t>
      </w:r>
      <w:r w:rsidR="001A6304" w:rsidRPr="00441568">
        <w:rPr>
          <w:rFonts w:ascii="Arial" w:hAnsi="Arial" w:cs="Arial"/>
          <w:b w:val="0"/>
        </w:rPr>
        <w:t xml:space="preserve"> UND</w:t>
      </w:r>
      <w:r w:rsidR="00EF266D" w:rsidRPr="00441568">
        <w:rPr>
          <w:rFonts w:ascii="Arial" w:hAnsi="Arial" w:cs="Arial"/>
          <w:b w:val="0"/>
        </w:rPr>
        <w:t>ER OR RELATING TO THIS AGREEMENT (CONTRACT, TORT</w:t>
      </w:r>
      <w:r w:rsidR="001A6304" w:rsidRPr="00441568">
        <w:rPr>
          <w:rFonts w:ascii="Arial" w:hAnsi="Arial" w:cs="Arial"/>
          <w:b w:val="0"/>
        </w:rPr>
        <w:t xml:space="preserve"> </w:t>
      </w:r>
      <w:r w:rsidR="00EF266D" w:rsidRPr="00441568">
        <w:rPr>
          <w:rFonts w:ascii="Arial" w:hAnsi="Arial" w:cs="Arial"/>
          <w:b w:val="0"/>
        </w:rPr>
        <w:t>OR OTHERWISE).</w:t>
      </w:r>
    </w:p>
    <w:p w14:paraId="7CDBF04E" w14:textId="72640DC0" w:rsidR="00835AB4" w:rsidRPr="00441568" w:rsidRDefault="00835AB4" w:rsidP="00783BFD">
      <w:pPr>
        <w:pStyle w:val="StyleWES1Bold"/>
        <w:numPr>
          <w:ilvl w:val="0"/>
          <w:numId w:val="0"/>
        </w:numPr>
        <w:ind w:hanging="4"/>
        <w:rPr>
          <w:rFonts w:ascii="Arial" w:hAnsi="Arial" w:cs="Arial"/>
          <w:b w:val="0"/>
          <w:bCs w:val="0"/>
        </w:rPr>
      </w:pPr>
      <w:r w:rsidRPr="00441568">
        <w:rPr>
          <w:rFonts w:ascii="Arial" w:hAnsi="Arial" w:cs="Arial"/>
          <w:b w:val="0"/>
          <w:bCs w:val="0"/>
        </w:rPr>
        <w:t>THE COMPANY EXPRESSLY DISCLAIMS, AND C</w:t>
      </w:r>
      <w:r w:rsidR="1BDD8DFE" w:rsidRPr="00441568">
        <w:rPr>
          <w:rFonts w:ascii="Arial" w:hAnsi="Arial" w:cs="Arial"/>
          <w:b w:val="0"/>
          <w:bCs w:val="0"/>
        </w:rPr>
        <w:t>USTOMER</w:t>
      </w:r>
      <w:r w:rsidRPr="00441568">
        <w:rPr>
          <w:rFonts w:ascii="Arial" w:hAnsi="Arial" w:cs="Arial"/>
          <w:b w:val="0"/>
          <w:bCs w:val="0"/>
        </w:rPr>
        <w:t xml:space="preserve"> EXPRESSLY RELEASES THE COMPANY FROM ANY LIABILITY ARISING FROM OR ASSOCIATED WITH A C</w:t>
      </w:r>
      <w:r w:rsidR="45F948F5" w:rsidRPr="00441568">
        <w:rPr>
          <w:rFonts w:ascii="Arial" w:hAnsi="Arial" w:cs="Arial"/>
          <w:b w:val="0"/>
          <w:bCs w:val="0"/>
        </w:rPr>
        <w:t>USTOMER</w:t>
      </w:r>
      <w:r w:rsidRPr="00441568">
        <w:rPr>
          <w:rFonts w:ascii="Arial" w:hAnsi="Arial" w:cs="Arial"/>
          <w:b w:val="0"/>
          <w:bCs w:val="0"/>
        </w:rPr>
        <w:t>’S RESERVED INSTANCE USAGE, LACK OF USAGE, RECOMMENDATION OR PURCHASE OF RESERVE INSTANCES WHETHER BY C</w:t>
      </w:r>
      <w:r w:rsidR="1D599466" w:rsidRPr="00441568">
        <w:rPr>
          <w:rFonts w:ascii="Arial" w:hAnsi="Arial" w:cs="Arial"/>
          <w:b w:val="0"/>
          <w:bCs w:val="0"/>
        </w:rPr>
        <w:t>USTOMER</w:t>
      </w:r>
      <w:r w:rsidRPr="00441568">
        <w:rPr>
          <w:rFonts w:ascii="Arial" w:hAnsi="Arial" w:cs="Arial"/>
          <w:b w:val="0"/>
          <w:bCs w:val="0"/>
        </w:rPr>
        <w:t xml:space="preserve"> DIRECTLY OR BY THE COMPANY AS INSTRUCTED BY C</w:t>
      </w:r>
      <w:r w:rsidR="607CB702" w:rsidRPr="00441568">
        <w:rPr>
          <w:rFonts w:ascii="Arial" w:hAnsi="Arial" w:cs="Arial"/>
          <w:b w:val="0"/>
          <w:bCs w:val="0"/>
        </w:rPr>
        <w:t>USTOMER</w:t>
      </w:r>
      <w:r w:rsidRPr="00441568">
        <w:rPr>
          <w:rFonts w:ascii="Arial" w:hAnsi="Arial" w:cs="Arial"/>
          <w:b w:val="0"/>
          <w:bCs w:val="0"/>
        </w:rPr>
        <w:t xml:space="preserve"> OR ON THE BASIS OF INFORMATION PROVIDED BY ANY THIRD</w:t>
      </w:r>
      <w:r w:rsidR="002B4218" w:rsidRPr="00441568">
        <w:rPr>
          <w:rFonts w:ascii="Arial" w:hAnsi="Arial" w:cs="Arial"/>
          <w:b w:val="0"/>
          <w:bCs w:val="0"/>
        </w:rPr>
        <w:t>-</w:t>
      </w:r>
      <w:r w:rsidRPr="00441568">
        <w:rPr>
          <w:rFonts w:ascii="Arial" w:hAnsi="Arial" w:cs="Arial"/>
          <w:b w:val="0"/>
          <w:bCs w:val="0"/>
        </w:rPr>
        <w:t>PARTY TOOLS.</w:t>
      </w:r>
    </w:p>
    <w:p w14:paraId="7DC4BB3E" w14:textId="30B07126" w:rsidR="009C6D70" w:rsidRPr="00441568" w:rsidRDefault="009C6D70" w:rsidP="00783BFD">
      <w:pPr>
        <w:pStyle w:val="WES2"/>
        <w:ind w:hanging="4"/>
        <w:rPr>
          <w:rFonts w:ascii="Arial" w:hAnsi="Arial" w:cs="Arial"/>
        </w:rPr>
      </w:pPr>
      <w:r w:rsidRPr="00441568">
        <w:rPr>
          <w:rFonts w:ascii="Arial" w:hAnsi="Arial" w:cs="Arial"/>
          <w:b/>
          <w:bCs/>
        </w:rPr>
        <w:t xml:space="preserve">SLA Credits.  </w:t>
      </w:r>
      <w:r w:rsidRPr="00441568">
        <w:rPr>
          <w:rFonts w:ascii="Arial" w:hAnsi="Arial" w:cs="Arial"/>
        </w:rPr>
        <w:t xml:space="preserve">The credits stated in any applicable Service Level Agreement are Customer’s sole and exclusive remedy for </w:t>
      </w:r>
      <w:r w:rsidR="002045E9" w:rsidRPr="00441568">
        <w:rPr>
          <w:rFonts w:ascii="Arial" w:hAnsi="Arial" w:cs="Arial"/>
        </w:rPr>
        <w:t>the Company’s</w:t>
      </w:r>
      <w:r w:rsidRPr="00441568">
        <w:rPr>
          <w:rFonts w:ascii="Arial" w:hAnsi="Arial" w:cs="Arial"/>
        </w:rPr>
        <w:t xml:space="preserve"> failure to meet those criteria for which credits are provided.  Customer is not entitled to a credit if Customer is in breach of this Agreement </w:t>
      </w:r>
      <w:r w:rsidR="001C0372" w:rsidRPr="00441568">
        <w:rPr>
          <w:rFonts w:ascii="Arial" w:hAnsi="Arial" w:cs="Arial"/>
        </w:rPr>
        <w:t xml:space="preserve">or the applicable </w:t>
      </w:r>
      <w:r w:rsidR="00C54879" w:rsidRPr="00441568">
        <w:rPr>
          <w:rFonts w:ascii="Arial" w:hAnsi="Arial" w:cs="Arial"/>
        </w:rPr>
        <w:t>Service Agreement</w:t>
      </w:r>
      <w:r w:rsidR="001C0372" w:rsidRPr="00441568">
        <w:rPr>
          <w:rFonts w:ascii="Arial" w:hAnsi="Arial" w:cs="Arial"/>
        </w:rPr>
        <w:t xml:space="preserve"> </w:t>
      </w:r>
      <w:r w:rsidRPr="00441568">
        <w:rPr>
          <w:rFonts w:ascii="Arial" w:hAnsi="Arial" w:cs="Arial"/>
        </w:rPr>
        <w:t xml:space="preserve">at the time of the occurrence of the event giving rise to the credit unless and until Customer </w:t>
      </w:r>
      <w:r w:rsidR="00C9147D" w:rsidRPr="00441568">
        <w:rPr>
          <w:rFonts w:ascii="Arial" w:hAnsi="Arial" w:cs="Arial"/>
        </w:rPr>
        <w:t xml:space="preserve">shall </w:t>
      </w:r>
      <w:r w:rsidRPr="00441568">
        <w:rPr>
          <w:rFonts w:ascii="Arial" w:hAnsi="Arial" w:cs="Arial"/>
        </w:rPr>
        <w:t xml:space="preserve">have remedied the breach. Anything to the contrary notwithstanding, no credit will be due to the extent that </w:t>
      </w:r>
      <w:r w:rsidR="002045E9" w:rsidRPr="00441568">
        <w:rPr>
          <w:rFonts w:ascii="Arial" w:hAnsi="Arial" w:cs="Arial"/>
        </w:rPr>
        <w:t>the Company’s</w:t>
      </w:r>
      <w:r w:rsidR="00D004E6" w:rsidRPr="00441568">
        <w:rPr>
          <w:rFonts w:ascii="Arial" w:hAnsi="Arial" w:cs="Arial"/>
        </w:rPr>
        <w:t xml:space="preserve"> failure to achieve any service level criteria results from</w:t>
      </w:r>
      <w:r w:rsidRPr="00441568">
        <w:rPr>
          <w:rFonts w:ascii="Arial" w:hAnsi="Arial" w:cs="Arial"/>
        </w:rPr>
        <w:t xml:space="preserve"> Customer’s act</w:t>
      </w:r>
      <w:r w:rsidR="00C9147D" w:rsidRPr="00441568">
        <w:rPr>
          <w:rFonts w:ascii="Arial" w:hAnsi="Arial" w:cs="Arial"/>
        </w:rPr>
        <w:t>s</w:t>
      </w:r>
      <w:r w:rsidRPr="00441568">
        <w:rPr>
          <w:rFonts w:ascii="Arial" w:hAnsi="Arial" w:cs="Arial"/>
        </w:rPr>
        <w:t xml:space="preserve"> or omission</w:t>
      </w:r>
      <w:r w:rsidR="00C9147D" w:rsidRPr="00441568">
        <w:rPr>
          <w:rFonts w:ascii="Arial" w:hAnsi="Arial" w:cs="Arial"/>
        </w:rPr>
        <w:t>s</w:t>
      </w:r>
      <w:r w:rsidRPr="00441568">
        <w:rPr>
          <w:rFonts w:ascii="Arial" w:hAnsi="Arial" w:cs="Arial"/>
        </w:rPr>
        <w:t>.</w:t>
      </w:r>
    </w:p>
    <w:p w14:paraId="7F503D52" w14:textId="77777777" w:rsidR="003A4A1F" w:rsidRPr="00441568" w:rsidRDefault="003A4A1F" w:rsidP="00783BFD">
      <w:pPr>
        <w:pStyle w:val="WES1"/>
        <w:ind w:hanging="4"/>
        <w:rPr>
          <w:rFonts w:ascii="Arial" w:hAnsi="Arial" w:cs="Arial"/>
          <w:b/>
          <w:bCs/>
        </w:rPr>
      </w:pPr>
      <w:r w:rsidRPr="00441568">
        <w:rPr>
          <w:rFonts w:ascii="Arial" w:hAnsi="Arial" w:cs="Arial"/>
          <w:b/>
          <w:bCs/>
        </w:rPr>
        <w:t>Term and Termination.</w:t>
      </w:r>
    </w:p>
    <w:p w14:paraId="444D601C" w14:textId="7B4C4836" w:rsidR="003A4A1F" w:rsidRPr="00441568" w:rsidRDefault="00EF266D" w:rsidP="00783BFD">
      <w:pPr>
        <w:pStyle w:val="WES2"/>
        <w:ind w:hanging="4"/>
        <w:rPr>
          <w:rFonts w:ascii="Arial" w:hAnsi="Arial" w:cs="Arial"/>
        </w:rPr>
      </w:pPr>
      <w:r w:rsidRPr="00441568">
        <w:rPr>
          <w:rFonts w:ascii="Arial" w:hAnsi="Arial" w:cs="Arial"/>
          <w:b/>
          <w:bCs/>
        </w:rPr>
        <w:lastRenderedPageBreak/>
        <w:t>Term of Agreement.</w:t>
      </w:r>
      <w:r w:rsidRPr="00441568">
        <w:rPr>
          <w:rFonts w:ascii="Arial" w:hAnsi="Arial" w:cs="Arial"/>
        </w:rPr>
        <w:t xml:space="preserve"> This </w:t>
      </w:r>
      <w:r w:rsidR="000529A3" w:rsidRPr="00441568">
        <w:rPr>
          <w:rFonts w:ascii="Arial" w:hAnsi="Arial" w:cs="Arial"/>
        </w:rPr>
        <w:t xml:space="preserve">Master </w:t>
      </w:r>
      <w:r w:rsidRPr="00441568">
        <w:rPr>
          <w:rFonts w:ascii="Arial" w:hAnsi="Arial" w:cs="Arial"/>
        </w:rPr>
        <w:t xml:space="preserve">Agreement shall be effective </w:t>
      </w:r>
      <w:r w:rsidR="00873413" w:rsidRPr="00441568">
        <w:rPr>
          <w:rFonts w:ascii="Arial" w:hAnsi="Arial" w:cs="Arial"/>
        </w:rPr>
        <w:t>so long as any</w:t>
      </w:r>
      <w:r w:rsidR="008850E4" w:rsidRPr="00441568">
        <w:rPr>
          <w:rFonts w:ascii="Arial" w:hAnsi="Arial" w:cs="Arial"/>
        </w:rPr>
        <w:t xml:space="preserve"> </w:t>
      </w:r>
      <w:r w:rsidR="00C54879" w:rsidRPr="00441568">
        <w:rPr>
          <w:rFonts w:ascii="Arial" w:hAnsi="Arial" w:cs="Arial"/>
        </w:rPr>
        <w:t xml:space="preserve">Service </w:t>
      </w:r>
      <w:proofErr w:type="gramStart"/>
      <w:r w:rsidR="00C54879" w:rsidRPr="00441568">
        <w:rPr>
          <w:rFonts w:ascii="Arial" w:hAnsi="Arial" w:cs="Arial"/>
        </w:rPr>
        <w:t>Agreement</w:t>
      </w:r>
      <w:r w:rsidRPr="00441568">
        <w:rPr>
          <w:rFonts w:ascii="Arial" w:hAnsi="Arial" w:cs="Arial"/>
        </w:rPr>
        <w:t xml:space="preserve"> </w:t>
      </w:r>
      <w:r w:rsidR="00873413" w:rsidRPr="00441568">
        <w:rPr>
          <w:rFonts w:ascii="Arial" w:hAnsi="Arial" w:cs="Arial"/>
        </w:rPr>
        <w:t>shall</w:t>
      </w:r>
      <w:proofErr w:type="gramEnd"/>
      <w:r w:rsidR="00873413" w:rsidRPr="00441568">
        <w:rPr>
          <w:rFonts w:ascii="Arial" w:hAnsi="Arial" w:cs="Arial"/>
        </w:rPr>
        <w:t xml:space="preserve"> </w:t>
      </w:r>
      <w:proofErr w:type="gramStart"/>
      <w:r w:rsidR="00873413" w:rsidRPr="00441568">
        <w:rPr>
          <w:rFonts w:ascii="Arial" w:hAnsi="Arial" w:cs="Arial"/>
        </w:rPr>
        <w:t>remain</w:t>
      </w:r>
      <w:proofErr w:type="gramEnd"/>
      <w:r w:rsidR="00873413" w:rsidRPr="00441568">
        <w:rPr>
          <w:rFonts w:ascii="Arial" w:hAnsi="Arial" w:cs="Arial"/>
        </w:rPr>
        <w:t xml:space="preserve"> outstanding </w:t>
      </w:r>
      <w:r w:rsidRPr="00441568">
        <w:rPr>
          <w:rFonts w:ascii="Arial" w:hAnsi="Arial" w:cs="Arial"/>
        </w:rPr>
        <w:t>and shall remain in force until</w:t>
      </w:r>
      <w:r w:rsidR="009B4A57" w:rsidRPr="00441568">
        <w:rPr>
          <w:rFonts w:ascii="Arial" w:hAnsi="Arial" w:cs="Arial"/>
        </w:rPr>
        <w:t xml:space="preserve"> terminated as provided herein</w:t>
      </w:r>
      <w:r w:rsidRPr="00441568">
        <w:rPr>
          <w:rFonts w:ascii="Arial" w:hAnsi="Arial" w:cs="Arial"/>
        </w:rPr>
        <w:t>.</w:t>
      </w:r>
    </w:p>
    <w:p w14:paraId="676CEC9C" w14:textId="15CC3555" w:rsidR="00A202C4" w:rsidRPr="00441568" w:rsidRDefault="00EF266D" w:rsidP="00783BFD">
      <w:pPr>
        <w:pStyle w:val="WES2"/>
        <w:ind w:hanging="4"/>
        <w:rPr>
          <w:rFonts w:ascii="Arial" w:hAnsi="Arial" w:cs="Arial"/>
        </w:rPr>
      </w:pPr>
      <w:r w:rsidRPr="00441568">
        <w:rPr>
          <w:rFonts w:ascii="Arial" w:hAnsi="Arial" w:cs="Arial"/>
          <w:b/>
          <w:bCs/>
        </w:rPr>
        <w:t>Termination of Agreement.</w:t>
      </w:r>
      <w:r w:rsidRPr="00441568">
        <w:rPr>
          <w:rFonts w:ascii="Arial" w:hAnsi="Arial" w:cs="Arial"/>
        </w:rPr>
        <w:t xml:space="preserve"> </w:t>
      </w:r>
      <w:r w:rsidR="00CF1251" w:rsidRPr="00441568">
        <w:rPr>
          <w:rFonts w:ascii="Arial" w:hAnsi="Arial" w:cs="Arial"/>
        </w:rPr>
        <w:t xml:space="preserve"> </w:t>
      </w:r>
      <w:r w:rsidR="003B3E0E" w:rsidRPr="00441568">
        <w:rPr>
          <w:rFonts w:ascii="Arial" w:hAnsi="Arial" w:cs="Arial"/>
        </w:rPr>
        <w:t xml:space="preserve">Unless otherwise specified in a particular </w:t>
      </w:r>
      <w:r w:rsidR="00C54879" w:rsidRPr="00441568">
        <w:rPr>
          <w:rFonts w:ascii="Arial" w:hAnsi="Arial" w:cs="Arial"/>
        </w:rPr>
        <w:t>Service Agreement</w:t>
      </w:r>
      <w:r w:rsidR="003B3E0E" w:rsidRPr="00441568">
        <w:rPr>
          <w:rFonts w:ascii="Arial" w:hAnsi="Arial" w:cs="Arial"/>
        </w:rPr>
        <w:t>, a</w:t>
      </w:r>
      <w:r w:rsidRPr="00441568">
        <w:rPr>
          <w:rFonts w:ascii="Arial" w:hAnsi="Arial" w:cs="Arial"/>
        </w:rPr>
        <w:t xml:space="preserve"> </w:t>
      </w:r>
      <w:r w:rsidR="00037589" w:rsidRPr="00441568">
        <w:rPr>
          <w:rFonts w:ascii="Arial" w:hAnsi="Arial" w:cs="Arial"/>
        </w:rPr>
        <w:t>Part</w:t>
      </w:r>
      <w:r w:rsidRPr="00441568">
        <w:rPr>
          <w:rFonts w:ascii="Arial" w:hAnsi="Arial" w:cs="Arial"/>
        </w:rPr>
        <w:t>y</w:t>
      </w:r>
      <w:r w:rsidR="0019525B" w:rsidRPr="00441568">
        <w:rPr>
          <w:rFonts w:ascii="Arial" w:hAnsi="Arial" w:cs="Arial"/>
        </w:rPr>
        <w:t xml:space="preserve"> (the “</w:t>
      </w:r>
      <w:r w:rsidR="0019525B" w:rsidRPr="00441568">
        <w:rPr>
          <w:rFonts w:ascii="Arial" w:hAnsi="Arial" w:cs="Arial"/>
          <w:b/>
          <w:bCs/>
        </w:rPr>
        <w:t>Terminating Party</w:t>
      </w:r>
      <w:r w:rsidR="0019525B" w:rsidRPr="00441568">
        <w:rPr>
          <w:rFonts w:ascii="Arial" w:hAnsi="Arial" w:cs="Arial"/>
        </w:rPr>
        <w:t>”)</w:t>
      </w:r>
      <w:r w:rsidRPr="00441568">
        <w:rPr>
          <w:rFonts w:ascii="Arial" w:hAnsi="Arial" w:cs="Arial"/>
        </w:rPr>
        <w:t xml:space="preserve"> may terminate this</w:t>
      </w:r>
      <w:r w:rsidR="000529A3" w:rsidRPr="00441568">
        <w:rPr>
          <w:rFonts w:ascii="Arial" w:hAnsi="Arial" w:cs="Arial"/>
        </w:rPr>
        <w:t xml:space="preserve"> Master</w:t>
      </w:r>
      <w:r w:rsidRPr="00441568">
        <w:rPr>
          <w:rFonts w:ascii="Arial" w:hAnsi="Arial" w:cs="Arial"/>
        </w:rPr>
        <w:t xml:space="preserve"> Agreement</w:t>
      </w:r>
      <w:r w:rsidR="003B3E0E" w:rsidRPr="00441568">
        <w:rPr>
          <w:rFonts w:ascii="Arial" w:hAnsi="Arial" w:cs="Arial"/>
        </w:rPr>
        <w:t xml:space="preserve"> </w:t>
      </w:r>
      <w:r w:rsidR="00873413" w:rsidRPr="00441568">
        <w:rPr>
          <w:rFonts w:ascii="Arial" w:hAnsi="Arial" w:cs="Arial"/>
        </w:rPr>
        <w:t xml:space="preserve">or any </w:t>
      </w:r>
      <w:r w:rsidR="00C54879" w:rsidRPr="00441568">
        <w:rPr>
          <w:rFonts w:ascii="Arial" w:hAnsi="Arial" w:cs="Arial"/>
        </w:rPr>
        <w:t>Service Agreement</w:t>
      </w:r>
      <w:r w:rsidR="00A202C4" w:rsidRPr="00441568">
        <w:rPr>
          <w:rFonts w:ascii="Arial" w:hAnsi="Arial" w:cs="Arial"/>
        </w:rPr>
        <w:t>:</w:t>
      </w:r>
    </w:p>
    <w:p w14:paraId="58BDFFBA" w14:textId="130487FC" w:rsidR="00A202C4" w:rsidRPr="00441568" w:rsidRDefault="00A202C4" w:rsidP="00783BFD">
      <w:pPr>
        <w:pStyle w:val="WES2"/>
        <w:numPr>
          <w:ilvl w:val="2"/>
          <w:numId w:val="1"/>
        </w:numPr>
        <w:ind w:hanging="4"/>
        <w:rPr>
          <w:rFonts w:ascii="Arial" w:eastAsia="MS Mincho" w:hAnsi="Arial" w:cs="Arial"/>
        </w:rPr>
      </w:pPr>
      <w:r w:rsidRPr="00441568">
        <w:rPr>
          <w:rFonts w:ascii="Arial" w:hAnsi="Arial" w:cs="Arial"/>
        </w:rPr>
        <w:t xml:space="preserve">If </w:t>
      </w:r>
      <w:r w:rsidR="0019525B" w:rsidRPr="00441568">
        <w:rPr>
          <w:rFonts w:ascii="Arial" w:hAnsi="Arial" w:cs="Arial"/>
        </w:rPr>
        <w:t>the other</w:t>
      </w:r>
      <w:r w:rsidRPr="00441568">
        <w:rPr>
          <w:rFonts w:ascii="Arial" w:hAnsi="Arial" w:cs="Arial"/>
        </w:rPr>
        <w:t xml:space="preserve"> </w:t>
      </w:r>
      <w:r w:rsidR="00037589" w:rsidRPr="00441568">
        <w:rPr>
          <w:rFonts w:ascii="Arial" w:hAnsi="Arial" w:cs="Arial"/>
        </w:rPr>
        <w:t>Part</w:t>
      </w:r>
      <w:r w:rsidRPr="00441568">
        <w:rPr>
          <w:rFonts w:ascii="Arial" w:hAnsi="Arial" w:cs="Arial"/>
        </w:rPr>
        <w:t xml:space="preserve">y breaches any of its </w:t>
      </w:r>
      <w:r w:rsidR="002D3B81" w:rsidRPr="00441568">
        <w:rPr>
          <w:rFonts w:ascii="Arial" w:hAnsi="Arial" w:cs="Arial"/>
        </w:rPr>
        <w:t xml:space="preserve">material </w:t>
      </w:r>
      <w:r w:rsidRPr="00441568">
        <w:rPr>
          <w:rFonts w:ascii="Arial" w:hAnsi="Arial" w:cs="Arial"/>
        </w:rPr>
        <w:t>representations, warranties, covenants or o</w:t>
      </w:r>
      <w:r w:rsidR="00873413" w:rsidRPr="00441568">
        <w:rPr>
          <w:rFonts w:ascii="Arial" w:hAnsi="Arial" w:cs="Arial"/>
        </w:rPr>
        <w:t xml:space="preserve">bligations under this </w:t>
      </w:r>
      <w:r w:rsidR="000529A3" w:rsidRPr="00441568">
        <w:rPr>
          <w:rFonts w:ascii="Arial" w:hAnsi="Arial" w:cs="Arial"/>
        </w:rPr>
        <w:t xml:space="preserve">Master </w:t>
      </w:r>
      <w:r w:rsidR="00873413" w:rsidRPr="00441568">
        <w:rPr>
          <w:rFonts w:ascii="Arial" w:hAnsi="Arial" w:cs="Arial"/>
        </w:rPr>
        <w:t>Agreement</w:t>
      </w:r>
      <w:r w:rsidR="000529A3" w:rsidRPr="00441568">
        <w:rPr>
          <w:rFonts w:ascii="Arial" w:hAnsi="Arial" w:cs="Arial"/>
        </w:rPr>
        <w:t xml:space="preserve"> or the applicable </w:t>
      </w:r>
      <w:r w:rsidR="00C54879" w:rsidRPr="00441568">
        <w:rPr>
          <w:rFonts w:ascii="Arial" w:hAnsi="Arial" w:cs="Arial"/>
        </w:rPr>
        <w:t>Service Agreement</w:t>
      </w:r>
      <w:r w:rsidRPr="00441568">
        <w:rPr>
          <w:rFonts w:ascii="Arial" w:hAnsi="Arial" w:cs="Arial"/>
        </w:rPr>
        <w:t xml:space="preserve"> and such breach results in a material </w:t>
      </w:r>
      <w:r w:rsidR="0082295A" w:rsidRPr="00441568">
        <w:rPr>
          <w:rFonts w:ascii="Arial" w:hAnsi="Arial" w:cs="Arial"/>
        </w:rPr>
        <w:t>adverse effect</w:t>
      </w:r>
      <w:r w:rsidR="0019525B" w:rsidRPr="00441568">
        <w:rPr>
          <w:rFonts w:ascii="Arial" w:hAnsi="Arial" w:cs="Arial"/>
        </w:rPr>
        <w:t xml:space="preserve"> to the Terminating Party</w:t>
      </w:r>
      <w:r w:rsidRPr="00441568">
        <w:rPr>
          <w:rFonts w:ascii="Arial" w:hAnsi="Arial" w:cs="Arial"/>
        </w:rPr>
        <w:t xml:space="preserve">, upon providing </w:t>
      </w:r>
      <w:r w:rsidR="0058103D" w:rsidRPr="00441568">
        <w:rPr>
          <w:rFonts w:ascii="Arial" w:hAnsi="Arial" w:cs="Arial"/>
        </w:rPr>
        <w:t xml:space="preserve">thirty </w:t>
      </w:r>
      <w:r w:rsidRPr="00441568">
        <w:rPr>
          <w:rFonts w:ascii="Arial" w:hAnsi="Arial" w:cs="Arial"/>
        </w:rPr>
        <w:t>(</w:t>
      </w:r>
      <w:r w:rsidR="0058103D" w:rsidRPr="00441568">
        <w:rPr>
          <w:rFonts w:ascii="Arial" w:hAnsi="Arial" w:cs="Arial"/>
        </w:rPr>
        <w:t>30</w:t>
      </w:r>
      <w:r w:rsidRPr="00441568">
        <w:rPr>
          <w:rFonts w:ascii="Arial" w:hAnsi="Arial" w:cs="Arial"/>
        </w:rPr>
        <w:t xml:space="preserve">) days (or </w:t>
      </w:r>
      <w:r w:rsidR="005A7EC9" w:rsidRPr="00441568">
        <w:rPr>
          <w:rFonts w:ascii="Arial" w:hAnsi="Arial" w:cs="Arial"/>
        </w:rPr>
        <w:t>five</w:t>
      </w:r>
      <w:r w:rsidRPr="00441568">
        <w:rPr>
          <w:rFonts w:ascii="Arial" w:hAnsi="Arial" w:cs="Arial"/>
        </w:rPr>
        <w:t xml:space="preserve"> (</w:t>
      </w:r>
      <w:r w:rsidR="005A7EC9" w:rsidRPr="00441568">
        <w:rPr>
          <w:rFonts w:ascii="Arial" w:hAnsi="Arial" w:cs="Arial"/>
        </w:rPr>
        <w:t>5</w:t>
      </w:r>
      <w:r w:rsidRPr="00441568">
        <w:rPr>
          <w:rFonts w:ascii="Arial" w:hAnsi="Arial" w:cs="Arial"/>
        </w:rPr>
        <w:t>) days in the case of breach for nonpayment) w</w:t>
      </w:r>
      <w:r w:rsidR="0019525B" w:rsidRPr="00441568">
        <w:rPr>
          <w:rFonts w:ascii="Arial" w:hAnsi="Arial" w:cs="Arial"/>
        </w:rPr>
        <w:t xml:space="preserve">ritten notice to the breaching </w:t>
      </w:r>
      <w:r w:rsidR="00037589" w:rsidRPr="00441568">
        <w:rPr>
          <w:rFonts w:ascii="Arial" w:hAnsi="Arial" w:cs="Arial"/>
        </w:rPr>
        <w:t>Part</w:t>
      </w:r>
      <w:r w:rsidRPr="00441568">
        <w:rPr>
          <w:rFonts w:ascii="Arial" w:hAnsi="Arial" w:cs="Arial"/>
        </w:rPr>
        <w:t xml:space="preserve">y, provided, however, that if the breaching </w:t>
      </w:r>
      <w:r w:rsidR="00037589" w:rsidRPr="00441568">
        <w:rPr>
          <w:rFonts w:ascii="Arial" w:hAnsi="Arial" w:cs="Arial"/>
        </w:rPr>
        <w:t>Part</w:t>
      </w:r>
      <w:r w:rsidRPr="00441568">
        <w:rPr>
          <w:rFonts w:ascii="Arial" w:hAnsi="Arial" w:cs="Arial"/>
        </w:rPr>
        <w:t xml:space="preserve">y shall </w:t>
      </w:r>
      <w:r w:rsidR="00C90623" w:rsidRPr="00441568">
        <w:rPr>
          <w:rFonts w:ascii="Arial" w:hAnsi="Arial" w:cs="Arial"/>
        </w:rPr>
        <w:t xml:space="preserve">have </w:t>
      </w:r>
      <w:r w:rsidRPr="00441568">
        <w:rPr>
          <w:rFonts w:ascii="Arial" w:hAnsi="Arial" w:cs="Arial"/>
        </w:rPr>
        <w:t>cure</w:t>
      </w:r>
      <w:r w:rsidR="00C90623" w:rsidRPr="00441568">
        <w:rPr>
          <w:rFonts w:ascii="Arial" w:hAnsi="Arial" w:cs="Arial"/>
        </w:rPr>
        <w:t>d</w:t>
      </w:r>
      <w:r w:rsidRPr="00441568">
        <w:rPr>
          <w:rFonts w:ascii="Arial" w:hAnsi="Arial" w:cs="Arial"/>
        </w:rPr>
        <w:t xml:space="preserve"> the breach or, other than in the case of non-payment, shall have commenced and continues to diligently pursue </w:t>
      </w:r>
      <w:r w:rsidR="00C90623" w:rsidRPr="00441568">
        <w:rPr>
          <w:rFonts w:ascii="Arial" w:hAnsi="Arial" w:cs="Arial"/>
        </w:rPr>
        <w:t>a</w:t>
      </w:r>
      <w:r w:rsidRPr="00441568">
        <w:rPr>
          <w:rFonts w:ascii="Arial" w:hAnsi="Arial" w:cs="Arial"/>
        </w:rPr>
        <w:t xml:space="preserve"> cure of such breach </w:t>
      </w:r>
      <w:r w:rsidR="00A1053E" w:rsidRPr="00441568">
        <w:rPr>
          <w:rFonts w:ascii="Arial" w:hAnsi="Arial" w:cs="Arial"/>
        </w:rPr>
        <w:t xml:space="preserve">within such </w:t>
      </w:r>
      <w:r w:rsidR="0058103D" w:rsidRPr="00441568">
        <w:rPr>
          <w:rFonts w:ascii="Arial" w:hAnsi="Arial" w:cs="Arial"/>
        </w:rPr>
        <w:t xml:space="preserve">thirty </w:t>
      </w:r>
      <w:r w:rsidR="00A1053E" w:rsidRPr="00441568">
        <w:rPr>
          <w:rFonts w:ascii="Arial" w:hAnsi="Arial" w:cs="Arial"/>
        </w:rPr>
        <w:t>(</w:t>
      </w:r>
      <w:r w:rsidR="0058103D" w:rsidRPr="00441568">
        <w:rPr>
          <w:rFonts w:ascii="Arial" w:hAnsi="Arial" w:cs="Arial"/>
        </w:rPr>
        <w:t>30</w:t>
      </w:r>
      <w:r w:rsidR="00A1053E" w:rsidRPr="00441568">
        <w:rPr>
          <w:rFonts w:ascii="Arial" w:hAnsi="Arial" w:cs="Arial"/>
        </w:rPr>
        <w:t xml:space="preserve">) day period </w:t>
      </w:r>
      <w:r w:rsidRPr="00441568">
        <w:rPr>
          <w:rFonts w:ascii="Arial" w:hAnsi="Arial" w:cs="Arial"/>
        </w:rPr>
        <w:t>with the reasonable expectation of success</w:t>
      </w:r>
      <w:r w:rsidR="00A1053E" w:rsidRPr="00441568">
        <w:rPr>
          <w:rFonts w:ascii="Arial" w:hAnsi="Arial" w:cs="Arial"/>
        </w:rPr>
        <w:t xml:space="preserve"> within a reasonable period of time after such </w:t>
      </w:r>
      <w:r w:rsidR="0058103D" w:rsidRPr="00441568">
        <w:rPr>
          <w:rFonts w:ascii="Arial" w:hAnsi="Arial" w:cs="Arial"/>
        </w:rPr>
        <w:t xml:space="preserve">thirty </w:t>
      </w:r>
      <w:r w:rsidR="00A1053E" w:rsidRPr="00441568">
        <w:rPr>
          <w:rFonts w:ascii="Arial" w:hAnsi="Arial" w:cs="Arial"/>
        </w:rPr>
        <w:t>(</w:t>
      </w:r>
      <w:r w:rsidR="0058103D" w:rsidRPr="00441568">
        <w:rPr>
          <w:rFonts w:ascii="Arial" w:hAnsi="Arial" w:cs="Arial"/>
        </w:rPr>
        <w:t>30</w:t>
      </w:r>
      <w:r w:rsidR="00A1053E" w:rsidRPr="00441568">
        <w:rPr>
          <w:rFonts w:ascii="Arial" w:hAnsi="Arial" w:cs="Arial"/>
        </w:rPr>
        <w:t>) day period</w:t>
      </w:r>
      <w:r w:rsidRPr="00441568">
        <w:rPr>
          <w:rFonts w:ascii="Arial" w:hAnsi="Arial" w:cs="Arial"/>
        </w:rPr>
        <w:t xml:space="preserve">, </w:t>
      </w:r>
      <w:r w:rsidR="00713CA8" w:rsidRPr="00441568">
        <w:rPr>
          <w:rFonts w:ascii="Arial" w:hAnsi="Arial" w:cs="Arial"/>
        </w:rPr>
        <w:t>t</w:t>
      </w:r>
      <w:r w:rsidRPr="00441568">
        <w:rPr>
          <w:rFonts w:ascii="Arial" w:hAnsi="Arial" w:cs="Arial"/>
        </w:rPr>
        <w:t xml:space="preserve">his </w:t>
      </w:r>
      <w:r w:rsidR="000529A3" w:rsidRPr="00441568">
        <w:rPr>
          <w:rFonts w:ascii="Arial" w:hAnsi="Arial" w:cs="Arial"/>
        </w:rPr>
        <w:t xml:space="preserve">Master </w:t>
      </w:r>
      <w:r w:rsidRPr="00441568">
        <w:rPr>
          <w:rFonts w:ascii="Arial" w:hAnsi="Arial" w:cs="Arial"/>
        </w:rPr>
        <w:t>Agreement</w:t>
      </w:r>
      <w:r w:rsidR="000529A3" w:rsidRPr="00441568">
        <w:rPr>
          <w:rFonts w:ascii="Arial" w:hAnsi="Arial" w:cs="Arial"/>
        </w:rPr>
        <w:t xml:space="preserve"> and the applicable </w:t>
      </w:r>
      <w:r w:rsidR="00C54879" w:rsidRPr="00441568">
        <w:rPr>
          <w:rFonts w:ascii="Arial" w:hAnsi="Arial" w:cs="Arial"/>
        </w:rPr>
        <w:t>Service Agreement</w:t>
      </w:r>
      <w:r w:rsidRPr="00441568">
        <w:rPr>
          <w:rFonts w:ascii="Arial" w:hAnsi="Arial" w:cs="Arial"/>
        </w:rPr>
        <w:t xml:space="preserve"> shall continue in full force and effect</w:t>
      </w:r>
      <w:r w:rsidR="00713CA8" w:rsidRPr="00441568">
        <w:rPr>
          <w:rFonts w:ascii="Arial" w:hAnsi="Arial" w:cs="Arial"/>
        </w:rPr>
        <w:t>;</w:t>
      </w:r>
    </w:p>
    <w:p w14:paraId="0C08615C" w14:textId="77777777" w:rsidR="00A202C4" w:rsidRPr="00441568" w:rsidRDefault="00A202C4" w:rsidP="00783BFD">
      <w:pPr>
        <w:pStyle w:val="WES2"/>
        <w:numPr>
          <w:ilvl w:val="2"/>
          <w:numId w:val="1"/>
        </w:numPr>
        <w:ind w:hanging="4"/>
        <w:rPr>
          <w:rFonts w:ascii="Arial" w:eastAsia="MS Mincho" w:hAnsi="Arial" w:cs="Arial"/>
        </w:rPr>
      </w:pPr>
      <w:r w:rsidRPr="00441568">
        <w:rPr>
          <w:rFonts w:ascii="Arial" w:hAnsi="Arial" w:cs="Arial"/>
        </w:rPr>
        <w:t xml:space="preserve">upon giving written notice to the other </w:t>
      </w:r>
      <w:r w:rsidR="00C90623" w:rsidRPr="00441568">
        <w:rPr>
          <w:rFonts w:ascii="Arial" w:hAnsi="Arial" w:cs="Arial"/>
        </w:rPr>
        <w:t>P</w:t>
      </w:r>
      <w:r w:rsidRPr="00441568">
        <w:rPr>
          <w:rFonts w:ascii="Arial" w:hAnsi="Arial" w:cs="Arial"/>
        </w:rPr>
        <w:t xml:space="preserve">arty, if the other </w:t>
      </w:r>
      <w:r w:rsidR="00C90623" w:rsidRPr="00441568">
        <w:rPr>
          <w:rFonts w:ascii="Arial" w:hAnsi="Arial" w:cs="Arial"/>
        </w:rPr>
        <w:t>P</w:t>
      </w:r>
      <w:r w:rsidRPr="00441568">
        <w:rPr>
          <w:rFonts w:ascii="Arial" w:hAnsi="Arial" w:cs="Arial"/>
        </w:rPr>
        <w:t>arty (</w:t>
      </w:r>
      <w:proofErr w:type="spellStart"/>
      <w:r w:rsidR="00652FA3" w:rsidRPr="00441568">
        <w:rPr>
          <w:rFonts w:ascii="Arial" w:hAnsi="Arial" w:cs="Arial"/>
        </w:rPr>
        <w:t>i</w:t>
      </w:r>
      <w:proofErr w:type="spellEnd"/>
      <w:r w:rsidRPr="00441568">
        <w:rPr>
          <w:rFonts w:ascii="Arial" w:hAnsi="Arial" w:cs="Arial"/>
        </w:rPr>
        <w:t xml:space="preserve">) files in any court or agency pursuant to any statute or regulation of any state or country, a petition in bankruptcy or insolvency or for reorganization or for an arrangement or for the appointment of a receiver or trustee of the other </w:t>
      </w:r>
      <w:r w:rsidR="00037589" w:rsidRPr="00441568">
        <w:rPr>
          <w:rFonts w:ascii="Arial" w:hAnsi="Arial" w:cs="Arial"/>
        </w:rPr>
        <w:t>Part</w:t>
      </w:r>
      <w:r w:rsidRPr="00441568">
        <w:rPr>
          <w:rFonts w:ascii="Arial" w:hAnsi="Arial" w:cs="Arial"/>
        </w:rPr>
        <w:t>y or of its assets; (</w:t>
      </w:r>
      <w:r w:rsidR="00652FA3" w:rsidRPr="00441568">
        <w:rPr>
          <w:rFonts w:ascii="Arial" w:hAnsi="Arial" w:cs="Arial"/>
        </w:rPr>
        <w:t>ii</w:t>
      </w:r>
      <w:r w:rsidRPr="00441568">
        <w:rPr>
          <w:rFonts w:ascii="Arial" w:hAnsi="Arial" w:cs="Arial"/>
        </w:rPr>
        <w:t>) proposes a written agreement of composition or extension of its debts; (</w:t>
      </w:r>
      <w:r w:rsidR="00652FA3" w:rsidRPr="00441568">
        <w:rPr>
          <w:rFonts w:ascii="Arial" w:hAnsi="Arial" w:cs="Arial"/>
        </w:rPr>
        <w:t>iii</w:t>
      </w:r>
      <w:r w:rsidRPr="00441568">
        <w:rPr>
          <w:rFonts w:ascii="Arial" w:hAnsi="Arial" w:cs="Arial"/>
        </w:rPr>
        <w:t xml:space="preserve">) is served with an involuntary petition in bankruptcy or seeking reorganization, liquidation, dissolution, winding-up arrangement, composition or readjustment of its debts or any other relief under any bankruptcy, insolvency, reorganization or other similar act or law of any jurisdiction now or hereafter in effect, which petition is not dismissed within </w:t>
      </w:r>
      <w:r w:rsidR="009A4E8C" w:rsidRPr="00441568">
        <w:rPr>
          <w:rFonts w:ascii="Arial" w:hAnsi="Arial" w:cs="Arial"/>
        </w:rPr>
        <w:t>sixty</w:t>
      </w:r>
      <w:r w:rsidRPr="00441568">
        <w:rPr>
          <w:rFonts w:ascii="Arial" w:hAnsi="Arial" w:cs="Arial"/>
        </w:rPr>
        <w:t xml:space="preserve"> (</w:t>
      </w:r>
      <w:r w:rsidR="009A4E8C" w:rsidRPr="00441568">
        <w:rPr>
          <w:rFonts w:ascii="Arial" w:hAnsi="Arial" w:cs="Arial"/>
        </w:rPr>
        <w:t>6</w:t>
      </w:r>
      <w:r w:rsidRPr="00441568">
        <w:rPr>
          <w:rFonts w:ascii="Arial" w:hAnsi="Arial" w:cs="Arial"/>
        </w:rPr>
        <w:t>0) days after the filing thereof; (</w:t>
      </w:r>
      <w:r w:rsidR="00652FA3" w:rsidRPr="00441568">
        <w:rPr>
          <w:rFonts w:ascii="Arial" w:hAnsi="Arial" w:cs="Arial"/>
        </w:rPr>
        <w:t>iv</w:t>
      </w:r>
      <w:r w:rsidRPr="00441568">
        <w:rPr>
          <w:rFonts w:ascii="Arial" w:hAnsi="Arial" w:cs="Arial"/>
        </w:rPr>
        <w:t xml:space="preserve">) has any attachment, execution, or similar process issued against it which is not dismissed or stayed within </w:t>
      </w:r>
      <w:r w:rsidR="009A4E8C" w:rsidRPr="00441568">
        <w:rPr>
          <w:rFonts w:ascii="Arial" w:hAnsi="Arial" w:cs="Arial"/>
        </w:rPr>
        <w:t>six</w:t>
      </w:r>
      <w:r w:rsidRPr="00441568">
        <w:rPr>
          <w:rFonts w:ascii="Arial" w:hAnsi="Arial" w:cs="Arial"/>
        </w:rPr>
        <w:t>ty (</w:t>
      </w:r>
      <w:r w:rsidR="009A4E8C" w:rsidRPr="00441568">
        <w:rPr>
          <w:rFonts w:ascii="Arial" w:hAnsi="Arial" w:cs="Arial"/>
        </w:rPr>
        <w:t>6</w:t>
      </w:r>
      <w:r w:rsidRPr="00441568">
        <w:rPr>
          <w:rFonts w:ascii="Arial" w:hAnsi="Arial" w:cs="Arial"/>
        </w:rPr>
        <w:t>0) days after the issuance thereof; (</w:t>
      </w:r>
      <w:r w:rsidR="00652FA3" w:rsidRPr="00441568">
        <w:rPr>
          <w:rFonts w:ascii="Arial" w:hAnsi="Arial" w:cs="Arial"/>
        </w:rPr>
        <w:t>v</w:t>
      </w:r>
      <w:r w:rsidRPr="00441568">
        <w:rPr>
          <w:rFonts w:ascii="Arial" w:hAnsi="Arial" w:cs="Arial"/>
        </w:rPr>
        <w:t xml:space="preserve">) proposes to be a </w:t>
      </w:r>
      <w:r w:rsidR="00037589" w:rsidRPr="00441568">
        <w:rPr>
          <w:rFonts w:ascii="Arial" w:hAnsi="Arial" w:cs="Arial"/>
        </w:rPr>
        <w:t>Part</w:t>
      </w:r>
      <w:r w:rsidRPr="00441568">
        <w:rPr>
          <w:rFonts w:ascii="Arial" w:hAnsi="Arial" w:cs="Arial"/>
        </w:rPr>
        <w:t>y to any dissolution or liquidation; or (</w:t>
      </w:r>
      <w:r w:rsidR="00652FA3" w:rsidRPr="00441568">
        <w:rPr>
          <w:rFonts w:ascii="Arial" w:hAnsi="Arial" w:cs="Arial"/>
        </w:rPr>
        <w:t>vi</w:t>
      </w:r>
      <w:r w:rsidRPr="00441568">
        <w:rPr>
          <w:rFonts w:ascii="Arial" w:hAnsi="Arial" w:cs="Arial"/>
        </w:rPr>
        <w:t>) makes an assignment for the benefit of creditors or a trust mortgage.</w:t>
      </w:r>
    </w:p>
    <w:p w14:paraId="388BB148" w14:textId="06468988" w:rsidR="009A4E8C" w:rsidRPr="00441568" w:rsidRDefault="009A4E8C" w:rsidP="00783BFD">
      <w:pPr>
        <w:pStyle w:val="WES2"/>
        <w:ind w:hanging="4"/>
        <w:rPr>
          <w:rFonts w:ascii="Arial" w:hAnsi="Arial" w:cs="Arial"/>
        </w:rPr>
      </w:pPr>
      <w:r w:rsidRPr="00441568">
        <w:rPr>
          <w:rFonts w:ascii="Arial" w:hAnsi="Arial" w:cs="Arial"/>
          <w:b/>
          <w:bCs/>
        </w:rPr>
        <w:t>Effects of Termination.</w:t>
      </w:r>
      <w:r w:rsidRPr="00441568">
        <w:rPr>
          <w:rFonts w:ascii="Arial" w:hAnsi="Arial" w:cs="Arial"/>
        </w:rPr>
        <w:t xml:space="preserve">  </w:t>
      </w:r>
      <w:r w:rsidR="000529A3" w:rsidRPr="00441568">
        <w:rPr>
          <w:rFonts w:ascii="Arial" w:hAnsi="Arial" w:cs="Arial"/>
        </w:rPr>
        <w:t xml:space="preserve">In the event that this </w:t>
      </w:r>
      <w:r w:rsidRPr="00441568">
        <w:rPr>
          <w:rFonts w:ascii="Arial" w:hAnsi="Arial" w:cs="Arial"/>
        </w:rPr>
        <w:t xml:space="preserve">Agreement </w:t>
      </w:r>
      <w:r w:rsidR="003B3E0E" w:rsidRPr="00441568">
        <w:rPr>
          <w:rFonts w:ascii="Arial" w:hAnsi="Arial" w:cs="Arial"/>
        </w:rPr>
        <w:t xml:space="preserve">or a particular </w:t>
      </w:r>
      <w:r w:rsidR="00C54879" w:rsidRPr="00441568">
        <w:rPr>
          <w:rFonts w:ascii="Arial" w:hAnsi="Arial" w:cs="Arial"/>
        </w:rPr>
        <w:t>Service Agreement</w:t>
      </w:r>
      <w:r w:rsidR="003B3E0E" w:rsidRPr="00441568">
        <w:rPr>
          <w:rFonts w:ascii="Arial" w:hAnsi="Arial" w:cs="Arial"/>
        </w:rPr>
        <w:t xml:space="preserve"> </w:t>
      </w:r>
      <w:r w:rsidRPr="00441568">
        <w:rPr>
          <w:rFonts w:ascii="Arial" w:hAnsi="Arial" w:cs="Arial"/>
        </w:rPr>
        <w:t>is terminated</w:t>
      </w:r>
      <w:r w:rsidR="0058103D" w:rsidRPr="00441568">
        <w:rPr>
          <w:rFonts w:ascii="Arial" w:hAnsi="Arial" w:cs="Arial"/>
        </w:rPr>
        <w:t xml:space="preserve"> pursuant to Section </w:t>
      </w:r>
      <w:r w:rsidR="001F0F08" w:rsidRPr="00441568">
        <w:rPr>
          <w:rFonts w:ascii="Arial" w:hAnsi="Arial" w:cs="Arial"/>
        </w:rPr>
        <w:t>7</w:t>
      </w:r>
      <w:r w:rsidR="0058103D" w:rsidRPr="00441568">
        <w:rPr>
          <w:rFonts w:ascii="Arial" w:hAnsi="Arial" w:cs="Arial"/>
        </w:rPr>
        <w:t>.2</w:t>
      </w:r>
      <w:r w:rsidRPr="00441568">
        <w:rPr>
          <w:rFonts w:ascii="Arial" w:hAnsi="Arial" w:cs="Arial"/>
        </w:rPr>
        <w:t>,</w:t>
      </w:r>
      <w:r w:rsidR="00A47491" w:rsidRPr="00441568">
        <w:rPr>
          <w:rFonts w:ascii="Arial" w:hAnsi="Arial" w:cs="Arial"/>
        </w:rPr>
        <w:t xml:space="preserve"> with respect to the terminated agreement(s)</w:t>
      </w:r>
      <w:r w:rsidR="00357C29" w:rsidRPr="00441568">
        <w:rPr>
          <w:rFonts w:ascii="Arial" w:hAnsi="Arial" w:cs="Arial"/>
        </w:rPr>
        <w:t>:</w:t>
      </w:r>
      <w:r w:rsidRPr="00441568">
        <w:rPr>
          <w:rFonts w:ascii="Arial" w:hAnsi="Arial" w:cs="Arial"/>
        </w:rPr>
        <w:t xml:space="preserve"> </w:t>
      </w:r>
      <w:r w:rsidR="003B3E0E" w:rsidRPr="00441568">
        <w:rPr>
          <w:rFonts w:ascii="Arial" w:hAnsi="Arial" w:cs="Arial"/>
        </w:rPr>
        <w:t>(</w:t>
      </w:r>
      <w:r w:rsidR="00357C29" w:rsidRPr="00441568">
        <w:rPr>
          <w:rFonts w:ascii="Arial" w:hAnsi="Arial" w:cs="Arial"/>
        </w:rPr>
        <w:t>a</w:t>
      </w:r>
      <w:r w:rsidR="003B3E0E" w:rsidRPr="00441568">
        <w:rPr>
          <w:rFonts w:ascii="Arial" w:hAnsi="Arial" w:cs="Arial"/>
        </w:rPr>
        <w:t>)</w:t>
      </w:r>
      <w:r w:rsidR="00873413" w:rsidRPr="00441568">
        <w:rPr>
          <w:rFonts w:ascii="Arial" w:hAnsi="Arial" w:cs="Arial"/>
        </w:rPr>
        <w:t> </w:t>
      </w:r>
      <w:r w:rsidR="002045E9" w:rsidRPr="00441568">
        <w:rPr>
          <w:rFonts w:ascii="Arial" w:hAnsi="Arial" w:cs="Arial"/>
        </w:rPr>
        <w:t>the Company</w:t>
      </w:r>
      <w:r w:rsidR="003B3E0E" w:rsidRPr="00441568">
        <w:rPr>
          <w:rFonts w:ascii="Arial" w:hAnsi="Arial" w:cs="Arial"/>
        </w:rPr>
        <w:t xml:space="preserve"> will immediately cease providing the </w:t>
      </w:r>
      <w:r w:rsidR="00873413" w:rsidRPr="00441568">
        <w:rPr>
          <w:rFonts w:ascii="Arial" w:hAnsi="Arial" w:cs="Arial"/>
        </w:rPr>
        <w:t xml:space="preserve">applicable </w:t>
      </w:r>
      <w:r w:rsidR="003B3E0E" w:rsidRPr="00441568">
        <w:rPr>
          <w:rFonts w:ascii="Arial" w:hAnsi="Arial" w:cs="Arial"/>
        </w:rPr>
        <w:t>Services</w:t>
      </w:r>
      <w:r w:rsidR="00C64984" w:rsidRPr="00441568">
        <w:rPr>
          <w:rFonts w:ascii="Arial" w:hAnsi="Arial" w:cs="Arial"/>
        </w:rPr>
        <w:t xml:space="preserve"> and Deliverables</w:t>
      </w:r>
      <w:r w:rsidR="003B3E0E" w:rsidRPr="00441568">
        <w:rPr>
          <w:rFonts w:ascii="Arial" w:hAnsi="Arial" w:cs="Arial"/>
        </w:rPr>
        <w:t>, (</w:t>
      </w:r>
      <w:r w:rsidR="00357C29" w:rsidRPr="00441568">
        <w:rPr>
          <w:rFonts w:ascii="Arial" w:hAnsi="Arial" w:cs="Arial"/>
        </w:rPr>
        <w:t>b</w:t>
      </w:r>
      <w:r w:rsidR="003B3E0E" w:rsidRPr="00441568">
        <w:rPr>
          <w:rFonts w:ascii="Arial" w:hAnsi="Arial" w:cs="Arial"/>
        </w:rPr>
        <w:t>)</w:t>
      </w:r>
      <w:r w:rsidR="00873413" w:rsidRPr="00441568">
        <w:rPr>
          <w:rFonts w:ascii="Arial" w:hAnsi="Arial" w:cs="Arial"/>
        </w:rPr>
        <w:t> </w:t>
      </w:r>
      <w:r w:rsidR="003B3E0E" w:rsidRPr="00441568">
        <w:rPr>
          <w:rFonts w:ascii="Arial" w:hAnsi="Arial" w:cs="Arial"/>
        </w:rPr>
        <w:t>payment of all amounts due for</w:t>
      </w:r>
      <w:r w:rsidR="00873413" w:rsidRPr="00441568">
        <w:rPr>
          <w:rFonts w:ascii="Arial" w:hAnsi="Arial" w:cs="Arial"/>
        </w:rPr>
        <w:t xml:space="preserve"> the applicable</w:t>
      </w:r>
      <w:r w:rsidR="003B3E0E" w:rsidRPr="00441568">
        <w:rPr>
          <w:rFonts w:ascii="Arial" w:hAnsi="Arial" w:cs="Arial"/>
        </w:rPr>
        <w:t xml:space="preserve"> Services rendered and Deliverables delivered on or prior to such termination shall become immediately due and payable, </w:t>
      </w:r>
      <w:r w:rsidR="00A47491" w:rsidRPr="00441568">
        <w:rPr>
          <w:rFonts w:ascii="Arial" w:hAnsi="Arial" w:cs="Arial"/>
        </w:rPr>
        <w:t>and (</w:t>
      </w:r>
      <w:r w:rsidR="00357C29" w:rsidRPr="00441568">
        <w:rPr>
          <w:rFonts w:ascii="Arial" w:hAnsi="Arial" w:cs="Arial"/>
        </w:rPr>
        <w:t>c</w:t>
      </w:r>
      <w:r w:rsidR="00A47491" w:rsidRPr="00441568">
        <w:rPr>
          <w:rFonts w:ascii="Arial" w:hAnsi="Arial" w:cs="Arial"/>
        </w:rPr>
        <w:t xml:space="preserve">) </w:t>
      </w:r>
      <w:r w:rsidR="00966BAE" w:rsidRPr="00441568">
        <w:rPr>
          <w:rFonts w:ascii="Arial" w:hAnsi="Arial" w:cs="Arial"/>
        </w:rPr>
        <w:t>except as otherwise provided in the applicable Specification</w:t>
      </w:r>
      <w:r w:rsidR="00873413" w:rsidRPr="00441568">
        <w:rPr>
          <w:rFonts w:ascii="Arial" w:hAnsi="Arial" w:cs="Arial"/>
        </w:rPr>
        <w:t>, any</w:t>
      </w:r>
      <w:r w:rsidRPr="00441568">
        <w:rPr>
          <w:rFonts w:ascii="Arial" w:hAnsi="Arial" w:cs="Arial"/>
        </w:rPr>
        <w:t xml:space="preserve"> licenses granted by </w:t>
      </w:r>
      <w:r w:rsidR="002045E9" w:rsidRPr="00441568">
        <w:rPr>
          <w:rFonts w:ascii="Arial" w:hAnsi="Arial" w:cs="Arial"/>
        </w:rPr>
        <w:t>the Company</w:t>
      </w:r>
      <w:r w:rsidRPr="00441568">
        <w:rPr>
          <w:rFonts w:ascii="Arial" w:hAnsi="Arial" w:cs="Arial"/>
        </w:rPr>
        <w:t xml:space="preserve"> to </w:t>
      </w:r>
      <w:r w:rsidR="003B3E0E" w:rsidRPr="00441568">
        <w:rPr>
          <w:rFonts w:ascii="Arial" w:hAnsi="Arial" w:cs="Arial"/>
        </w:rPr>
        <w:t>Customer</w:t>
      </w:r>
      <w:r w:rsidRPr="00441568">
        <w:rPr>
          <w:rFonts w:ascii="Arial" w:hAnsi="Arial" w:cs="Arial"/>
        </w:rPr>
        <w:t xml:space="preserve"> shall immediately terminate</w:t>
      </w:r>
      <w:r w:rsidR="00A47491" w:rsidRPr="00441568">
        <w:rPr>
          <w:rFonts w:ascii="Arial" w:hAnsi="Arial" w:cs="Arial"/>
        </w:rPr>
        <w:t xml:space="preserve"> and Customer shall remove any materials containing </w:t>
      </w:r>
      <w:r w:rsidR="002045E9" w:rsidRPr="00441568">
        <w:rPr>
          <w:rFonts w:ascii="Arial" w:hAnsi="Arial" w:cs="Arial"/>
        </w:rPr>
        <w:t>the Company’s</w:t>
      </w:r>
      <w:r w:rsidR="00A47491" w:rsidRPr="00441568">
        <w:rPr>
          <w:rFonts w:ascii="Arial" w:hAnsi="Arial" w:cs="Arial"/>
        </w:rPr>
        <w:t xml:space="preserve"> </w:t>
      </w:r>
      <w:r w:rsidR="000916D8" w:rsidRPr="00441568">
        <w:rPr>
          <w:rFonts w:ascii="Arial" w:hAnsi="Arial" w:cs="Arial"/>
        </w:rPr>
        <w:t>I</w:t>
      </w:r>
      <w:r w:rsidR="00A47491" w:rsidRPr="00441568">
        <w:rPr>
          <w:rFonts w:ascii="Arial" w:hAnsi="Arial" w:cs="Arial"/>
        </w:rPr>
        <w:t xml:space="preserve">ntellectual </w:t>
      </w:r>
      <w:r w:rsidR="000916D8" w:rsidRPr="00441568">
        <w:rPr>
          <w:rFonts w:ascii="Arial" w:hAnsi="Arial" w:cs="Arial"/>
        </w:rPr>
        <w:t>P</w:t>
      </w:r>
      <w:r w:rsidR="00A47491" w:rsidRPr="00441568">
        <w:rPr>
          <w:rFonts w:ascii="Arial" w:hAnsi="Arial" w:cs="Arial"/>
        </w:rPr>
        <w:t>roperty from its technology infrastructure</w:t>
      </w:r>
      <w:r w:rsidRPr="00441568">
        <w:rPr>
          <w:rFonts w:ascii="Arial" w:hAnsi="Arial" w:cs="Arial"/>
        </w:rPr>
        <w:t xml:space="preserve">.  </w:t>
      </w:r>
      <w:r w:rsidR="00B03219" w:rsidRPr="00441568">
        <w:rPr>
          <w:rFonts w:ascii="Arial" w:hAnsi="Arial" w:cs="Arial"/>
        </w:rPr>
        <w:t xml:space="preserve">Following providing a notice of termination, </w:t>
      </w:r>
      <w:r w:rsidR="000E4E0E" w:rsidRPr="00441568">
        <w:rPr>
          <w:rFonts w:ascii="Arial" w:hAnsi="Arial" w:cs="Arial"/>
        </w:rPr>
        <w:t xml:space="preserve">and at Company’s sole discretion, </w:t>
      </w:r>
      <w:r w:rsidR="00B03219" w:rsidRPr="00441568">
        <w:rPr>
          <w:rFonts w:ascii="Arial" w:hAnsi="Arial" w:cs="Arial"/>
        </w:rPr>
        <w:t>i</w:t>
      </w:r>
      <w:r w:rsidR="00BD4B0F" w:rsidRPr="00441568">
        <w:rPr>
          <w:rFonts w:ascii="Arial" w:hAnsi="Arial" w:cs="Arial"/>
        </w:rPr>
        <w:t>n the event Customer requests Company to</w:t>
      </w:r>
      <w:r w:rsidR="00B03219" w:rsidRPr="00441568">
        <w:rPr>
          <w:rFonts w:ascii="Arial" w:hAnsi="Arial" w:cs="Arial"/>
        </w:rPr>
        <w:t xml:space="preserve"> continue to</w:t>
      </w:r>
      <w:r w:rsidR="00BD4B0F" w:rsidRPr="00441568">
        <w:rPr>
          <w:rFonts w:ascii="Arial" w:hAnsi="Arial" w:cs="Arial"/>
        </w:rPr>
        <w:t xml:space="preserve"> provide Services until </w:t>
      </w:r>
      <w:r w:rsidR="00403C30" w:rsidRPr="00441568">
        <w:rPr>
          <w:rFonts w:ascii="Arial" w:hAnsi="Arial" w:cs="Arial"/>
        </w:rPr>
        <w:t xml:space="preserve">the relevant Services are </w:t>
      </w:r>
      <w:r w:rsidR="00B03219" w:rsidRPr="00441568">
        <w:rPr>
          <w:rFonts w:ascii="Arial" w:hAnsi="Arial" w:cs="Arial"/>
        </w:rPr>
        <w:t xml:space="preserve">transferred to another provider, or assumed by Customer directly, Customer shall pay </w:t>
      </w:r>
      <w:r w:rsidR="000E4E0E" w:rsidRPr="00441568">
        <w:rPr>
          <w:rFonts w:ascii="Arial" w:hAnsi="Arial" w:cs="Arial"/>
        </w:rPr>
        <w:t xml:space="preserve">for </w:t>
      </w:r>
      <w:r w:rsidR="00B03219" w:rsidRPr="00441568">
        <w:rPr>
          <w:rFonts w:ascii="Arial" w:hAnsi="Arial" w:cs="Arial"/>
        </w:rPr>
        <w:t xml:space="preserve">such </w:t>
      </w:r>
      <w:r w:rsidR="00403C30" w:rsidRPr="00441568">
        <w:rPr>
          <w:rFonts w:ascii="Arial" w:hAnsi="Arial" w:cs="Arial"/>
        </w:rPr>
        <w:t>requested transition Services in advance</w:t>
      </w:r>
      <w:r w:rsidR="00353FE1" w:rsidRPr="00441568">
        <w:rPr>
          <w:rFonts w:ascii="Arial" w:hAnsi="Arial" w:cs="Arial"/>
        </w:rPr>
        <w:t xml:space="preserve"> prior to Company performing the Services</w:t>
      </w:r>
      <w:r w:rsidR="00403C30" w:rsidRPr="00441568">
        <w:rPr>
          <w:rFonts w:ascii="Arial" w:hAnsi="Arial" w:cs="Arial"/>
        </w:rPr>
        <w:t xml:space="preserve">. </w:t>
      </w:r>
    </w:p>
    <w:p w14:paraId="2A45A871" w14:textId="2D530C81" w:rsidR="002D030D" w:rsidRPr="00441568" w:rsidRDefault="002D030D" w:rsidP="00783BFD">
      <w:pPr>
        <w:pStyle w:val="WES2"/>
        <w:ind w:hanging="4"/>
        <w:rPr>
          <w:rFonts w:ascii="Arial" w:hAnsi="Arial" w:cs="Arial"/>
        </w:rPr>
      </w:pPr>
      <w:r w:rsidRPr="00441568">
        <w:rPr>
          <w:rFonts w:ascii="Arial" w:hAnsi="Arial" w:cs="Arial"/>
          <w:b/>
          <w:bCs/>
        </w:rPr>
        <w:t>Enforcement.</w:t>
      </w:r>
      <w:r w:rsidRPr="00441568">
        <w:rPr>
          <w:rFonts w:ascii="Arial" w:hAnsi="Arial" w:cs="Arial"/>
        </w:rPr>
        <w:t xml:space="preserve"> </w:t>
      </w:r>
      <w:r w:rsidR="00225C31" w:rsidRPr="00441568">
        <w:rPr>
          <w:rFonts w:ascii="Arial" w:hAnsi="Arial" w:cs="Arial"/>
        </w:rPr>
        <w:t xml:space="preserve">In the event Company initiates any legal action to pursue collection of any undisputed amount due under this Agreement or Service Agreement, Customer shall be responsible and agrees to pay for </w:t>
      </w:r>
      <w:proofErr w:type="gramStart"/>
      <w:r w:rsidR="00225C31" w:rsidRPr="00441568">
        <w:rPr>
          <w:rFonts w:ascii="Arial" w:hAnsi="Arial" w:cs="Arial"/>
        </w:rPr>
        <w:t>any and all</w:t>
      </w:r>
      <w:proofErr w:type="gramEnd"/>
      <w:r w:rsidR="00225C31" w:rsidRPr="00441568">
        <w:rPr>
          <w:rFonts w:ascii="Arial" w:hAnsi="Arial" w:cs="Arial"/>
        </w:rPr>
        <w:t xml:space="preserve"> reasonable attorney fees and expenses incurred by Company for such enforcement.</w:t>
      </w:r>
    </w:p>
    <w:p w14:paraId="621CED19" w14:textId="77777777" w:rsidR="0088072C" w:rsidRPr="00441568" w:rsidRDefault="0088072C" w:rsidP="00783BFD">
      <w:pPr>
        <w:pStyle w:val="WES1"/>
        <w:ind w:hanging="4"/>
        <w:rPr>
          <w:rFonts w:ascii="Arial" w:hAnsi="Arial" w:cs="Arial"/>
          <w:b/>
        </w:rPr>
      </w:pPr>
      <w:r w:rsidRPr="00441568">
        <w:rPr>
          <w:rFonts w:ascii="Arial" w:hAnsi="Arial" w:cs="Arial"/>
          <w:b/>
        </w:rPr>
        <w:t xml:space="preserve">Dispute Resolution.  </w:t>
      </w:r>
    </w:p>
    <w:p w14:paraId="0AC0BF09" w14:textId="1638CA35" w:rsidR="0044012E" w:rsidRPr="00441568" w:rsidRDefault="0044012E" w:rsidP="00783BFD">
      <w:pPr>
        <w:pStyle w:val="WES2"/>
        <w:ind w:hanging="4"/>
        <w:rPr>
          <w:rFonts w:ascii="Arial" w:hAnsi="Arial" w:cs="Arial"/>
        </w:rPr>
      </w:pPr>
      <w:r w:rsidRPr="00441568">
        <w:rPr>
          <w:rFonts w:ascii="Arial" w:hAnsi="Arial" w:cs="Arial"/>
          <w:b/>
        </w:rPr>
        <w:t>Parties’ Objective.</w:t>
      </w:r>
      <w:r w:rsidRPr="00441568">
        <w:rPr>
          <w:rFonts w:ascii="Arial" w:hAnsi="Arial" w:cs="Arial"/>
        </w:rPr>
        <w:t xml:space="preserve">  The </w:t>
      </w:r>
      <w:r w:rsidR="00C90623" w:rsidRPr="00441568">
        <w:rPr>
          <w:rFonts w:ascii="Arial" w:hAnsi="Arial" w:cs="Arial"/>
        </w:rPr>
        <w:t>P</w:t>
      </w:r>
      <w:r w:rsidRPr="00441568">
        <w:rPr>
          <w:rFonts w:ascii="Arial" w:hAnsi="Arial" w:cs="Arial"/>
        </w:rPr>
        <w:t xml:space="preserve">arties recognize that disputes as to certain matters may from time to time arise during the term of this Agreement that relate to either </w:t>
      </w:r>
      <w:r w:rsidR="00037589" w:rsidRPr="00441568">
        <w:rPr>
          <w:rFonts w:ascii="Arial" w:hAnsi="Arial" w:cs="Arial"/>
        </w:rPr>
        <w:t>Part</w:t>
      </w:r>
      <w:r w:rsidRPr="00441568">
        <w:rPr>
          <w:rFonts w:ascii="Arial" w:hAnsi="Arial" w:cs="Arial"/>
        </w:rPr>
        <w:t xml:space="preserve">y’s rights or obligations hereunder.  It is the objective of the </w:t>
      </w:r>
      <w:r w:rsidR="00037589" w:rsidRPr="00441568">
        <w:rPr>
          <w:rFonts w:ascii="Arial" w:hAnsi="Arial" w:cs="Arial"/>
        </w:rPr>
        <w:t>Part</w:t>
      </w:r>
      <w:r w:rsidRPr="00441568">
        <w:rPr>
          <w:rFonts w:ascii="Arial" w:hAnsi="Arial" w:cs="Arial"/>
        </w:rPr>
        <w:t xml:space="preserve">ies to establish procedures to facilitate the resolution of disputes arising from, concerning or in any way relating to this Agreement in an expedient manner by </w:t>
      </w:r>
      <w:proofErr w:type="gramStart"/>
      <w:r w:rsidRPr="00441568">
        <w:rPr>
          <w:rFonts w:ascii="Arial" w:hAnsi="Arial" w:cs="Arial"/>
        </w:rPr>
        <w:t>mutual cooperation</w:t>
      </w:r>
      <w:proofErr w:type="gramEnd"/>
      <w:r w:rsidRPr="00441568">
        <w:rPr>
          <w:rFonts w:ascii="Arial" w:hAnsi="Arial" w:cs="Arial"/>
        </w:rPr>
        <w:t xml:space="preserve"> and without resort to litigation.  To accomplish this objective, the </w:t>
      </w:r>
      <w:r w:rsidR="00037589" w:rsidRPr="00441568">
        <w:rPr>
          <w:rFonts w:ascii="Arial" w:hAnsi="Arial" w:cs="Arial"/>
        </w:rPr>
        <w:t>Part</w:t>
      </w:r>
      <w:r w:rsidRPr="00441568">
        <w:rPr>
          <w:rFonts w:ascii="Arial" w:hAnsi="Arial" w:cs="Arial"/>
        </w:rPr>
        <w:t xml:space="preserve">ies agree to follow the procedures set forth in this Section </w:t>
      </w:r>
      <w:r w:rsidR="001F0F08" w:rsidRPr="00441568">
        <w:rPr>
          <w:rFonts w:ascii="Arial" w:hAnsi="Arial" w:cs="Arial"/>
        </w:rPr>
        <w:t>8</w:t>
      </w:r>
      <w:r w:rsidRPr="00441568">
        <w:rPr>
          <w:rFonts w:ascii="Arial" w:hAnsi="Arial" w:cs="Arial"/>
        </w:rPr>
        <w:t xml:space="preserve"> </w:t>
      </w:r>
      <w:proofErr w:type="gramStart"/>
      <w:r w:rsidRPr="00441568">
        <w:rPr>
          <w:rFonts w:ascii="Arial" w:hAnsi="Arial" w:cs="Arial"/>
        </w:rPr>
        <w:t>if and when</w:t>
      </w:r>
      <w:proofErr w:type="gramEnd"/>
      <w:r w:rsidRPr="00441568">
        <w:rPr>
          <w:rFonts w:ascii="Arial" w:hAnsi="Arial" w:cs="Arial"/>
        </w:rPr>
        <w:t xml:space="preserve"> a dispute arises under this Agreement.</w:t>
      </w:r>
    </w:p>
    <w:p w14:paraId="1F6D85C7" w14:textId="6E901786" w:rsidR="0044012E" w:rsidRPr="00441568" w:rsidRDefault="0044012E" w:rsidP="00783BFD">
      <w:pPr>
        <w:pStyle w:val="WES2"/>
        <w:ind w:hanging="4"/>
        <w:rPr>
          <w:rFonts w:ascii="Arial" w:hAnsi="Arial" w:cs="Arial"/>
        </w:rPr>
      </w:pPr>
      <w:r w:rsidRPr="00441568">
        <w:rPr>
          <w:rFonts w:ascii="Arial" w:hAnsi="Arial" w:cs="Arial"/>
          <w:b/>
        </w:rPr>
        <w:t xml:space="preserve">Dispute Resolution.  </w:t>
      </w:r>
      <w:r w:rsidR="00064BF0" w:rsidRPr="00441568">
        <w:rPr>
          <w:rFonts w:ascii="Arial" w:hAnsi="Arial" w:cs="Arial"/>
        </w:rPr>
        <w:t xml:space="preserve">Any dispute between Customer and </w:t>
      </w:r>
      <w:r w:rsidR="00680A98" w:rsidRPr="00441568">
        <w:rPr>
          <w:rFonts w:ascii="Arial" w:hAnsi="Arial" w:cs="Arial"/>
        </w:rPr>
        <w:t>Company</w:t>
      </w:r>
      <w:r w:rsidR="00064BF0" w:rsidRPr="00441568">
        <w:rPr>
          <w:rFonts w:ascii="Arial" w:hAnsi="Arial" w:cs="Arial"/>
        </w:rPr>
        <w:t xml:space="preserve"> arising out of or related to this Agreement, or the breach thereof shall first be attempted to be resolved first through discussions among upper management of the Parties, and if the dispute cannot be resolved within thirty (30) days from the date the matter was first brought by the disputing Party, then either </w:t>
      </w:r>
      <w:r w:rsidR="00680A98" w:rsidRPr="00441568">
        <w:rPr>
          <w:rFonts w:ascii="Arial" w:hAnsi="Arial" w:cs="Arial"/>
        </w:rPr>
        <w:t>P</w:t>
      </w:r>
      <w:r w:rsidR="00064BF0" w:rsidRPr="00441568">
        <w:rPr>
          <w:rFonts w:ascii="Arial" w:hAnsi="Arial" w:cs="Arial"/>
        </w:rPr>
        <w:t xml:space="preserve">arty may elect to resolve the matter </w:t>
      </w:r>
      <w:bookmarkStart w:id="0" w:name="_Hlk190940228"/>
      <w:r w:rsidR="00064BF0" w:rsidRPr="00441568">
        <w:rPr>
          <w:rFonts w:ascii="Arial" w:hAnsi="Arial" w:cs="Arial"/>
        </w:rPr>
        <w:t xml:space="preserve">by arbitration administered by the American Arbitration Association in accordance with its Commercial Arbitration Rules and judgment on the award rendered by the arbitrator(s) may be entered in any court having jurisdiction thereof. The arbitrator(s) shall be experienced in commercial technology disputes. The place of arbitration shall be </w:t>
      </w:r>
      <w:r w:rsidR="008B1323" w:rsidRPr="00441568">
        <w:rPr>
          <w:rFonts w:ascii="Arial" w:hAnsi="Arial" w:cs="Arial"/>
        </w:rPr>
        <w:t>mutually agreed upon by the Parties</w:t>
      </w:r>
      <w:r w:rsidR="00064BF0" w:rsidRPr="00441568">
        <w:rPr>
          <w:rFonts w:ascii="Arial" w:hAnsi="Arial" w:cs="Arial"/>
        </w:rPr>
        <w:t xml:space="preserve">. </w:t>
      </w:r>
      <w:proofErr w:type="gramStart"/>
      <w:r w:rsidR="00064BF0" w:rsidRPr="00441568">
        <w:rPr>
          <w:rFonts w:ascii="Arial" w:hAnsi="Arial" w:cs="Arial"/>
        </w:rPr>
        <w:t>The arbitration</w:t>
      </w:r>
      <w:proofErr w:type="gramEnd"/>
      <w:r w:rsidR="00064BF0" w:rsidRPr="00441568">
        <w:rPr>
          <w:rFonts w:ascii="Arial" w:hAnsi="Arial" w:cs="Arial"/>
        </w:rPr>
        <w:t xml:space="preserve"> shall be governed by the laws of the State of </w:t>
      </w:r>
      <w:r w:rsidR="008B1323" w:rsidRPr="00441568">
        <w:rPr>
          <w:rFonts w:ascii="Arial" w:hAnsi="Arial" w:cs="Arial"/>
        </w:rPr>
        <w:t>Delaware</w:t>
      </w:r>
      <w:r w:rsidR="00064BF0" w:rsidRPr="00441568">
        <w:rPr>
          <w:rFonts w:ascii="Arial" w:hAnsi="Arial" w:cs="Arial"/>
        </w:rPr>
        <w:t>. The arbitrators will have no authority to award punitive or other damages not measured by the prevailing Party's actual damages, except as may be required by statute. The arbitrator(s) shall not award consequential damages in any arbitration initiated under this section. The award of the arbitrators shall be accompanied by a reasoned opinion.</w:t>
      </w:r>
      <w:bookmarkEnd w:id="0"/>
    </w:p>
    <w:p w14:paraId="47B1DE09" w14:textId="77777777" w:rsidR="0088072C" w:rsidRPr="00441568" w:rsidRDefault="0044012E" w:rsidP="00783BFD">
      <w:pPr>
        <w:pStyle w:val="WES2"/>
        <w:ind w:hanging="4"/>
        <w:rPr>
          <w:rFonts w:ascii="Arial" w:hAnsi="Arial" w:cs="Arial"/>
        </w:rPr>
      </w:pPr>
      <w:r w:rsidRPr="00441568">
        <w:rPr>
          <w:rFonts w:ascii="Arial" w:hAnsi="Arial" w:cs="Arial"/>
          <w:b/>
        </w:rPr>
        <w:t>Other Court Actions.</w:t>
      </w:r>
      <w:r w:rsidRPr="00441568">
        <w:rPr>
          <w:rFonts w:ascii="Arial" w:hAnsi="Arial" w:cs="Arial"/>
        </w:rPr>
        <w:t xml:space="preserve">  Anything to the contrary notwithstanding, (a) as between the </w:t>
      </w:r>
      <w:r w:rsidR="00037589" w:rsidRPr="00441568">
        <w:rPr>
          <w:rFonts w:ascii="Arial" w:hAnsi="Arial" w:cs="Arial"/>
        </w:rPr>
        <w:t>Part</w:t>
      </w:r>
      <w:r w:rsidRPr="00441568">
        <w:rPr>
          <w:rFonts w:ascii="Arial" w:hAnsi="Arial" w:cs="Arial"/>
        </w:rPr>
        <w:t>ies, any dispute, controversy or claim relating to</w:t>
      </w:r>
      <w:r w:rsidR="008D1095" w:rsidRPr="00441568">
        <w:rPr>
          <w:rFonts w:ascii="Arial" w:hAnsi="Arial" w:cs="Arial"/>
        </w:rPr>
        <w:t xml:space="preserve"> </w:t>
      </w:r>
      <w:r w:rsidRPr="00441568">
        <w:rPr>
          <w:rFonts w:ascii="Arial" w:hAnsi="Arial" w:cs="Arial"/>
        </w:rPr>
        <w:t>the scope,</w:t>
      </w:r>
      <w:r w:rsidR="008D1095" w:rsidRPr="00441568">
        <w:rPr>
          <w:rFonts w:ascii="Arial" w:hAnsi="Arial" w:cs="Arial"/>
        </w:rPr>
        <w:t xml:space="preserve"> use,</w:t>
      </w:r>
      <w:r w:rsidRPr="00441568">
        <w:rPr>
          <w:rFonts w:ascii="Arial" w:hAnsi="Arial" w:cs="Arial"/>
        </w:rPr>
        <w:t xml:space="preserve"> validity, enforceability, inventorship or ownership of </w:t>
      </w:r>
      <w:r w:rsidR="008D1095" w:rsidRPr="00441568">
        <w:rPr>
          <w:rFonts w:ascii="Arial" w:hAnsi="Arial" w:cs="Arial"/>
        </w:rPr>
        <w:t>I</w:t>
      </w:r>
      <w:r w:rsidRPr="00441568">
        <w:rPr>
          <w:rFonts w:ascii="Arial" w:hAnsi="Arial" w:cs="Arial"/>
        </w:rPr>
        <w:t xml:space="preserve">ntellectual </w:t>
      </w:r>
      <w:r w:rsidR="008D1095" w:rsidRPr="00441568">
        <w:rPr>
          <w:rFonts w:ascii="Arial" w:hAnsi="Arial" w:cs="Arial"/>
        </w:rPr>
        <w:t>P</w:t>
      </w:r>
      <w:r w:rsidRPr="00441568">
        <w:rPr>
          <w:rFonts w:ascii="Arial" w:hAnsi="Arial" w:cs="Arial"/>
        </w:rPr>
        <w:t>roperty</w:t>
      </w:r>
      <w:r w:rsidR="008D1095" w:rsidRPr="00441568">
        <w:rPr>
          <w:rFonts w:ascii="Arial" w:hAnsi="Arial" w:cs="Arial"/>
        </w:rPr>
        <w:t xml:space="preserve"> and/or any rights therein,</w:t>
      </w:r>
      <w:r w:rsidRPr="00441568">
        <w:rPr>
          <w:rFonts w:ascii="Arial" w:hAnsi="Arial" w:cs="Arial"/>
        </w:rPr>
        <w:t xml:space="preserve"> shall be submitted by either </w:t>
      </w:r>
      <w:r w:rsidR="00037589" w:rsidRPr="00441568">
        <w:rPr>
          <w:rFonts w:ascii="Arial" w:hAnsi="Arial" w:cs="Arial"/>
        </w:rPr>
        <w:t>Part</w:t>
      </w:r>
      <w:r w:rsidRPr="00441568">
        <w:rPr>
          <w:rFonts w:ascii="Arial" w:hAnsi="Arial" w:cs="Arial"/>
        </w:rPr>
        <w:t xml:space="preserve">y to a court of competent jurisdiction in the country in which such rights apply, and (b) to the full extent allowed by law, either </w:t>
      </w:r>
      <w:r w:rsidR="00037589" w:rsidRPr="00441568">
        <w:rPr>
          <w:rFonts w:ascii="Arial" w:hAnsi="Arial" w:cs="Arial"/>
        </w:rPr>
        <w:t>Part</w:t>
      </w:r>
      <w:r w:rsidRPr="00441568">
        <w:rPr>
          <w:rFonts w:ascii="Arial" w:hAnsi="Arial" w:cs="Arial"/>
        </w:rPr>
        <w:t xml:space="preserve">y may bring an action in any court of competent jurisdiction for specific performance or injunctive relief (or any other provisional remedy) to protect the </w:t>
      </w:r>
      <w:r w:rsidR="00037589" w:rsidRPr="00441568">
        <w:rPr>
          <w:rFonts w:ascii="Arial" w:hAnsi="Arial" w:cs="Arial"/>
        </w:rPr>
        <w:t>Part</w:t>
      </w:r>
      <w:r w:rsidRPr="00441568">
        <w:rPr>
          <w:rFonts w:ascii="Arial" w:hAnsi="Arial" w:cs="Arial"/>
        </w:rPr>
        <w:t>ies’ rights</w:t>
      </w:r>
      <w:r w:rsidR="008D1095" w:rsidRPr="00441568">
        <w:rPr>
          <w:rFonts w:ascii="Arial" w:hAnsi="Arial" w:cs="Arial"/>
        </w:rPr>
        <w:t xml:space="preserve"> in any Confidential Information</w:t>
      </w:r>
      <w:r w:rsidRPr="00441568">
        <w:rPr>
          <w:rFonts w:ascii="Arial" w:hAnsi="Arial" w:cs="Arial"/>
        </w:rPr>
        <w:t xml:space="preserve"> or enforce </w:t>
      </w:r>
      <w:r w:rsidR="008D1095" w:rsidRPr="00441568">
        <w:rPr>
          <w:rFonts w:ascii="Arial" w:hAnsi="Arial" w:cs="Arial"/>
        </w:rPr>
        <w:t>a</w:t>
      </w:r>
      <w:r w:rsidRPr="00441568">
        <w:rPr>
          <w:rFonts w:ascii="Arial" w:hAnsi="Arial" w:cs="Arial"/>
        </w:rPr>
        <w:t xml:space="preserve"> </w:t>
      </w:r>
      <w:r w:rsidR="00037589" w:rsidRPr="00441568">
        <w:rPr>
          <w:rFonts w:ascii="Arial" w:hAnsi="Arial" w:cs="Arial"/>
        </w:rPr>
        <w:t>Part</w:t>
      </w:r>
      <w:r w:rsidR="008D1095" w:rsidRPr="00441568">
        <w:rPr>
          <w:rFonts w:ascii="Arial" w:hAnsi="Arial" w:cs="Arial"/>
        </w:rPr>
        <w:t>y</w:t>
      </w:r>
      <w:r w:rsidRPr="00441568">
        <w:rPr>
          <w:rFonts w:ascii="Arial" w:hAnsi="Arial" w:cs="Arial"/>
        </w:rPr>
        <w:t>’</w:t>
      </w:r>
      <w:r w:rsidR="008D1095" w:rsidRPr="00441568">
        <w:rPr>
          <w:rFonts w:ascii="Arial" w:hAnsi="Arial" w:cs="Arial"/>
        </w:rPr>
        <w:t>s confidentiality or privacy</w:t>
      </w:r>
      <w:r w:rsidRPr="00441568">
        <w:rPr>
          <w:rFonts w:ascii="Arial" w:hAnsi="Arial" w:cs="Arial"/>
        </w:rPr>
        <w:t xml:space="preserve"> obligations under this Agreement.</w:t>
      </w:r>
    </w:p>
    <w:p w14:paraId="0D9FE8B2" w14:textId="66B00734" w:rsidR="00203C9B" w:rsidRPr="00441568" w:rsidRDefault="00203C9B" w:rsidP="00783BFD">
      <w:pPr>
        <w:pStyle w:val="StyleWES1Bold"/>
        <w:ind w:hanging="4"/>
        <w:rPr>
          <w:rFonts w:ascii="Arial" w:hAnsi="Arial" w:cs="Arial"/>
        </w:rPr>
      </w:pPr>
      <w:r w:rsidRPr="00441568">
        <w:rPr>
          <w:rFonts w:ascii="Arial" w:hAnsi="Arial" w:cs="Arial"/>
        </w:rPr>
        <w:t xml:space="preserve">Insurance.  </w:t>
      </w:r>
      <w:r w:rsidR="006154D1" w:rsidRPr="00441568">
        <w:rPr>
          <w:rFonts w:ascii="Arial" w:hAnsi="Arial" w:cs="Arial"/>
          <w:b w:val="0"/>
        </w:rPr>
        <w:t>Company agrees, at its sole cost and expense, to maintain the following insurance coverages during the Term of the Agreement: (a) Commercial General Liability including (</w:t>
      </w:r>
      <w:proofErr w:type="spellStart"/>
      <w:r w:rsidR="006154D1" w:rsidRPr="00441568">
        <w:rPr>
          <w:rFonts w:ascii="Arial" w:hAnsi="Arial" w:cs="Arial"/>
          <w:b w:val="0"/>
        </w:rPr>
        <w:t>i</w:t>
      </w:r>
      <w:proofErr w:type="spellEnd"/>
      <w:r w:rsidR="006154D1" w:rsidRPr="00441568">
        <w:rPr>
          <w:rFonts w:ascii="Arial" w:hAnsi="Arial" w:cs="Arial"/>
          <w:b w:val="0"/>
        </w:rPr>
        <w:t xml:space="preserve">) bodily injury, (ii) property damage, (iii) contractual liability coverage, and (iv) personal injury, in an amount not less than One Million Dollars ($1,000,000) per occurrence; (b) Business Automobile Liability for hired and non-owned vehicles in an amount of not less than One Million Dollars ($1,000,000) for each accident; (c) Workers Compensation at statutory limits; and (d) Professional Liability Insurance covering errors and omissions and wrongful acts in the performance of the Services with a combined single limit per occurrence of not less than One Million Dollars ($1,000,000). Customer will be included in the Professional Liability policy as an additional insured. Such status will provide protection, subject to the policy terms and conditions, where liability is imposed on </w:t>
      </w:r>
      <w:r w:rsidR="007E75E5" w:rsidRPr="00441568">
        <w:rPr>
          <w:rFonts w:ascii="Arial" w:hAnsi="Arial" w:cs="Arial"/>
          <w:b w:val="0"/>
        </w:rPr>
        <w:t>Customer</w:t>
      </w:r>
      <w:r w:rsidR="006154D1" w:rsidRPr="00441568">
        <w:rPr>
          <w:rFonts w:ascii="Arial" w:hAnsi="Arial" w:cs="Arial"/>
          <w:b w:val="0"/>
        </w:rPr>
        <w:t xml:space="preserve"> because of the wrongful act of </w:t>
      </w:r>
      <w:r w:rsidR="007E75E5" w:rsidRPr="00441568">
        <w:rPr>
          <w:rFonts w:ascii="Arial" w:hAnsi="Arial" w:cs="Arial"/>
          <w:b w:val="0"/>
        </w:rPr>
        <w:t>Company</w:t>
      </w:r>
      <w:r w:rsidR="006154D1" w:rsidRPr="00441568">
        <w:rPr>
          <w:rFonts w:ascii="Arial" w:hAnsi="Arial" w:cs="Arial"/>
          <w:b w:val="0"/>
        </w:rPr>
        <w:t>.</w:t>
      </w:r>
    </w:p>
    <w:p w14:paraId="4AAEBDF2" w14:textId="77777777" w:rsidR="00652FA3" w:rsidRPr="00441568" w:rsidRDefault="00652FA3" w:rsidP="00783BFD">
      <w:pPr>
        <w:pStyle w:val="StyleWES1Bold"/>
        <w:ind w:hanging="4"/>
        <w:rPr>
          <w:rFonts w:ascii="Arial" w:hAnsi="Arial" w:cs="Arial"/>
        </w:rPr>
      </w:pPr>
      <w:r w:rsidRPr="00441568">
        <w:rPr>
          <w:rFonts w:ascii="Arial" w:hAnsi="Arial" w:cs="Arial"/>
        </w:rPr>
        <w:t>Customer Obligations</w:t>
      </w:r>
      <w:r w:rsidR="00ED4B17" w:rsidRPr="00441568">
        <w:rPr>
          <w:rFonts w:ascii="Arial" w:hAnsi="Arial" w:cs="Arial"/>
        </w:rPr>
        <w:t>, Etc</w:t>
      </w:r>
      <w:r w:rsidRPr="00441568">
        <w:rPr>
          <w:rFonts w:ascii="Arial" w:hAnsi="Arial" w:cs="Arial"/>
        </w:rPr>
        <w:t>.</w:t>
      </w:r>
    </w:p>
    <w:p w14:paraId="2CB9B91E" w14:textId="5D62E8F9" w:rsidR="00652FA3" w:rsidRPr="00441568" w:rsidRDefault="00652FA3" w:rsidP="00783BFD">
      <w:pPr>
        <w:pStyle w:val="WES2"/>
        <w:ind w:hanging="4"/>
        <w:rPr>
          <w:rFonts w:ascii="Arial" w:hAnsi="Arial" w:cs="Arial"/>
        </w:rPr>
      </w:pPr>
      <w:r w:rsidRPr="00441568">
        <w:rPr>
          <w:rFonts w:ascii="Arial" w:hAnsi="Arial" w:cs="Arial"/>
          <w:b/>
        </w:rPr>
        <w:t>Non-Solicitation.</w:t>
      </w:r>
      <w:r w:rsidRPr="00441568">
        <w:rPr>
          <w:rFonts w:ascii="Arial" w:hAnsi="Arial" w:cs="Arial"/>
        </w:rPr>
        <w:t xml:space="preserve">  </w:t>
      </w:r>
      <w:r w:rsidR="00370867" w:rsidRPr="00441568">
        <w:rPr>
          <w:rFonts w:ascii="Arial" w:hAnsi="Arial" w:cs="Arial"/>
        </w:rPr>
        <w:t xml:space="preserve">During the Term of this Agreement and for a period for twelve (12) months thereafter, neither Party will directly or indirectly solicit for employment or engagement as a contractor, nor employ or engage as a contractor any person who is or was an employee or contractor of the other Party during the prior six (6) months and with whom the Party otherwise seeking to engage such person had substantive contact as a </w:t>
      </w:r>
      <w:r w:rsidR="00370867" w:rsidRPr="00441568">
        <w:rPr>
          <w:rFonts w:ascii="Arial" w:hAnsi="Arial" w:cs="Arial"/>
        </w:rPr>
        <w:lastRenderedPageBreak/>
        <w:t>result of the provision or receipt of Services; provided that this provision will not prohibit a Party from placing an advertisement or general solicitation for a position.</w:t>
      </w:r>
    </w:p>
    <w:p w14:paraId="6BFF8352" w14:textId="3017741B" w:rsidR="0085210E" w:rsidRPr="00441568" w:rsidRDefault="0085210E" w:rsidP="00783BFD">
      <w:pPr>
        <w:pStyle w:val="WES2"/>
        <w:ind w:hanging="4"/>
        <w:rPr>
          <w:rFonts w:ascii="Arial" w:hAnsi="Arial" w:cs="Arial"/>
        </w:rPr>
      </w:pPr>
      <w:r w:rsidRPr="00441568">
        <w:rPr>
          <w:rFonts w:ascii="Arial" w:hAnsi="Arial" w:cs="Arial"/>
          <w:b/>
          <w:bCs/>
        </w:rPr>
        <w:t>Access and Cooperation.</w:t>
      </w:r>
      <w:r w:rsidRPr="00441568">
        <w:rPr>
          <w:rFonts w:ascii="Arial" w:hAnsi="Arial" w:cs="Arial"/>
        </w:rPr>
        <w:t xml:space="preserve">  Customer will provide </w:t>
      </w:r>
      <w:r w:rsidR="004C7A7E" w:rsidRPr="00441568">
        <w:rPr>
          <w:rFonts w:ascii="Arial" w:hAnsi="Arial" w:cs="Arial"/>
        </w:rPr>
        <w:t>the Company</w:t>
      </w:r>
      <w:r w:rsidRPr="00441568">
        <w:rPr>
          <w:rFonts w:ascii="Arial" w:hAnsi="Arial" w:cs="Arial"/>
        </w:rPr>
        <w:t xml:space="preserve"> with access to Customer’s Environment for the purpose of performing the Services and invoicing.  Customer must cooperate with </w:t>
      </w:r>
      <w:r w:rsidR="004C7A7E" w:rsidRPr="00441568">
        <w:rPr>
          <w:rFonts w:ascii="Arial" w:hAnsi="Arial" w:cs="Arial"/>
        </w:rPr>
        <w:t>the Company’s</w:t>
      </w:r>
      <w:r w:rsidRPr="00441568">
        <w:rPr>
          <w:rFonts w:ascii="Arial" w:hAnsi="Arial" w:cs="Arial"/>
        </w:rPr>
        <w:t xml:space="preserve"> reasonable investigation of outages, security problems, and any suspected breach of the Agreement.  Customer is responsible for keeping </w:t>
      </w:r>
      <w:proofErr w:type="gramStart"/>
      <w:r w:rsidRPr="00441568">
        <w:rPr>
          <w:rFonts w:ascii="Arial" w:hAnsi="Arial" w:cs="Arial"/>
        </w:rPr>
        <w:t>its</w:t>
      </w:r>
      <w:proofErr w:type="gramEnd"/>
      <w:r w:rsidRPr="00441568">
        <w:rPr>
          <w:rFonts w:ascii="Arial" w:hAnsi="Arial" w:cs="Arial"/>
        </w:rPr>
        <w:t xml:space="preserve"> account permissions, billing, and other account information up to date.  </w:t>
      </w:r>
      <w:proofErr w:type="gramStart"/>
      <w:r w:rsidRPr="00441568">
        <w:rPr>
          <w:rFonts w:ascii="Arial" w:hAnsi="Arial" w:cs="Arial"/>
        </w:rPr>
        <w:t>Customer agrees</w:t>
      </w:r>
      <w:proofErr w:type="gramEnd"/>
      <w:r w:rsidRPr="00441568">
        <w:rPr>
          <w:rFonts w:ascii="Arial" w:hAnsi="Arial" w:cs="Arial"/>
        </w:rPr>
        <w:t xml:space="preserve"> that its use of any Environment provided or managed by </w:t>
      </w:r>
      <w:r w:rsidR="004C7A7E" w:rsidRPr="00441568">
        <w:rPr>
          <w:rFonts w:ascii="Arial" w:hAnsi="Arial" w:cs="Arial"/>
        </w:rPr>
        <w:t>the Company</w:t>
      </w:r>
      <w:r w:rsidRPr="00441568">
        <w:rPr>
          <w:rFonts w:ascii="Arial" w:hAnsi="Arial" w:cs="Arial"/>
        </w:rPr>
        <w:t xml:space="preserve"> will comply with </w:t>
      </w:r>
      <w:r w:rsidR="004C7A7E" w:rsidRPr="00441568">
        <w:rPr>
          <w:rFonts w:ascii="Arial" w:hAnsi="Arial" w:cs="Arial"/>
        </w:rPr>
        <w:t>the Company’s</w:t>
      </w:r>
      <w:r w:rsidRPr="00441568">
        <w:rPr>
          <w:rFonts w:ascii="Arial" w:hAnsi="Arial" w:cs="Arial"/>
        </w:rPr>
        <w:t xml:space="preserve"> Acceptable Use Policy. Customer is solely responsible for the suitability of the Services and Customer’s compliance with any applicable laws, including export laws and data privacy laws.  </w:t>
      </w:r>
      <w:r w:rsidR="004C7A7E" w:rsidRPr="00441568">
        <w:rPr>
          <w:rFonts w:ascii="Arial" w:hAnsi="Arial" w:cs="Arial"/>
        </w:rPr>
        <w:t>The Company</w:t>
      </w:r>
      <w:r w:rsidRPr="00441568">
        <w:rPr>
          <w:rFonts w:ascii="Arial" w:hAnsi="Arial" w:cs="Arial"/>
        </w:rPr>
        <w:t xml:space="preserve"> will not use or disclose Customer Data except as materially required to perform the Services or as required by law.  Customer must use reasonable security precautions in connection with </w:t>
      </w:r>
      <w:proofErr w:type="gramStart"/>
      <w:r w:rsidRPr="00441568">
        <w:rPr>
          <w:rFonts w:ascii="Arial" w:hAnsi="Arial" w:cs="Arial"/>
        </w:rPr>
        <w:t>its</w:t>
      </w:r>
      <w:proofErr w:type="gramEnd"/>
      <w:r w:rsidRPr="00441568">
        <w:rPr>
          <w:rFonts w:ascii="Arial" w:hAnsi="Arial" w:cs="Arial"/>
        </w:rPr>
        <w:t xml:space="preserve"> use of the Services, </w:t>
      </w:r>
      <w:proofErr w:type="gramStart"/>
      <w:r w:rsidRPr="00441568">
        <w:rPr>
          <w:rFonts w:ascii="Arial" w:hAnsi="Arial" w:cs="Arial"/>
        </w:rPr>
        <w:t>including where</w:t>
      </w:r>
      <w:proofErr w:type="gramEnd"/>
      <w:r w:rsidRPr="00441568">
        <w:rPr>
          <w:rFonts w:ascii="Arial" w:hAnsi="Arial" w:cs="Arial"/>
        </w:rPr>
        <w:t xml:space="preserve"> applicable appropriately securing and encrypting </w:t>
      </w:r>
      <w:r w:rsidR="009C6D70" w:rsidRPr="00441568">
        <w:rPr>
          <w:rFonts w:ascii="Arial" w:hAnsi="Arial" w:cs="Arial"/>
        </w:rPr>
        <w:t>personally identifiable or other s</w:t>
      </w:r>
      <w:r w:rsidRPr="00441568">
        <w:rPr>
          <w:rFonts w:ascii="Arial" w:hAnsi="Arial" w:cs="Arial"/>
        </w:rPr>
        <w:t xml:space="preserve">ensitive </w:t>
      </w:r>
      <w:r w:rsidR="009C6D70" w:rsidRPr="00441568">
        <w:rPr>
          <w:rFonts w:ascii="Arial" w:hAnsi="Arial" w:cs="Arial"/>
        </w:rPr>
        <w:t>d</w:t>
      </w:r>
      <w:r w:rsidRPr="00441568">
        <w:rPr>
          <w:rFonts w:ascii="Arial" w:hAnsi="Arial" w:cs="Arial"/>
        </w:rPr>
        <w:t xml:space="preserve">ata stored on or transmitted using </w:t>
      </w:r>
      <w:r w:rsidR="009C6D70" w:rsidRPr="00441568">
        <w:rPr>
          <w:rFonts w:ascii="Arial" w:hAnsi="Arial" w:cs="Arial"/>
        </w:rPr>
        <w:t>the</w:t>
      </w:r>
      <w:r w:rsidRPr="00441568">
        <w:rPr>
          <w:rFonts w:ascii="Arial" w:hAnsi="Arial" w:cs="Arial"/>
        </w:rPr>
        <w:t xml:space="preserve"> Environment.  Customer Data is, and </w:t>
      </w:r>
      <w:proofErr w:type="gramStart"/>
      <w:r w:rsidRPr="00441568">
        <w:rPr>
          <w:rFonts w:ascii="Arial" w:hAnsi="Arial" w:cs="Arial"/>
        </w:rPr>
        <w:t>at all times</w:t>
      </w:r>
      <w:proofErr w:type="gramEnd"/>
      <w:r w:rsidRPr="00441568">
        <w:rPr>
          <w:rFonts w:ascii="Arial" w:hAnsi="Arial" w:cs="Arial"/>
        </w:rPr>
        <w:t xml:space="preserve"> shall remain, Customer’s exclusive property.</w:t>
      </w:r>
    </w:p>
    <w:p w14:paraId="5CA264E0" w14:textId="7F41FE2E" w:rsidR="00910D18" w:rsidRPr="00441568" w:rsidRDefault="00ED4B17" w:rsidP="00783BFD">
      <w:pPr>
        <w:pStyle w:val="WES2"/>
        <w:ind w:hanging="4"/>
        <w:rPr>
          <w:rFonts w:ascii="Arial" w:hAnsi="Arial" w:cs="Arial"/>
        </w:rPr>
      </w:pPr>
      <w:r w:rsidRPr="00441568">
        <w:rPr>
          <w:rFonts w:ascii="Arial" w:hAnsi="Arial" w:cs="Arial"/>
          <w:b/>
          <w:bCs/>
        </w:rPr>
        <w:t>Third Party Support</w:t>
      </w:r>
      <w:r w:rsidR="00CB075F" w:rsidRPr="00441568">
        <w:rPr>
          <w:rFonts w:ascii="Arial" w:hAnsi="Arial" w:cs="Arial"/>
          <w:b/>
          <w:bCs/>
        </w:rPr>
        <w:t xml:space="preserve"> and Software</w:t>
      </w:r>
      <w:r w:rsidRPr="00441568">
        <w:rPr>
          <w:rFonts w:ascii="Arial" w:hAnsi="Arial" w:cs="Arial"/>
          <w:b/>
          <w:bCs/>
        </w:rPr>
        <w:t>.</w:t>
      </w:r>
      <w:r w:rsidRPr="00441568">
        <w:rPr>
          <w:rFonts w:ascii="Arial" w:hAnsi="Arial" w:cs="Arial"/>
        </w:rPr>
        <w:t xml:space="preserve">  </w:t>
      </w:r>
      <w:r w:rsidR="00B86BE9" w:rsidRPr="00441568">
        <w:rPr>
          <w:rFonts w:ascii="Arial" w:hAnsi="Arial" w:cs="Arial"/>
        </w:rPr>
        <w:t>For the Term, i</w:t>
      </w:r>
      <w:r w:rsidR="00CB075F" w:rsidRPr="00441568">
        <w:rPr>
          <w:rFonts w:ascii="Arial" w:hAnsi="Arial" w:cs="Arial"/>
        </w:rPr>
        <w:t>f Customer uses any non-</w:t>
      </w:r>
      <w:r w:rsidR="00844C5B" w:rsidRPr="00441568">
        <w:rPr>
          <w:rFonts w:ascii="Arial" w:hAnsi="Arial" w:cs="Arial"/>
        </w:rPr>
        <w:t xml:space="preserve"> C</w:t>
      </w:r>
      <w:r w:rsidR="004C7A7E" w:rsidRPr="00441568">
        <w:rPr>
          <w:rFonts w:ascii="Arial" w:hAnsi="Arial" w:cs="Arial"/>
        </w:rPr>
        <w:t>ompany</w:t>
      </w:r>
      <w:r w:rsidR="00CB075F" w:rsidRPr="00441568">
        <w:rPr>
          <w:rFonts w:ascii="Arial" w:hAnsi="Arial" w:cs="Arial"/>
        </w:rPr>
        <w:t xml:space="preserve"> provided software on its </w:t>
      </w:r>
      <w:r w:rsidR="009C6D70" w:rsidRPr="00441568">
        <w:rPr>
          <w:rFonts w:ascii="Arial" w:hAnsi="Arial" w:cs="Arial"/>
        </w:rPr>
        <w:t>Environment</w:t>
      </w:r>
      <w:r w:rsidR="00CB075F" w:rsidRPr="00441568">
        <w:rPr>
          <w:rFonts w:ascii="Arial" w:hAnsi="Arial" w:cs="Arial"/>
        </w:rPr>
        <w:t xml:space="preserve">, Customer represents and warrants to </w:t>
      </w:r>
      <w:r w:rsidR="004C7A7E" w:rsidRPr="00441568">
        <w:rPr>
          <w:rFonts w:ascii="Arial" w:hAnsi="Arial" w:cs="Arial"/>
        </w:rPr>
        <w:t>the Company</w:t>
      </w:r>
      <w:r w:rsidR="00CB075F" w:rsidRPr="00441568">
        <w:rPr>
          <w:rFonts w:ascii="Arial" w:hAnsi="Arial" w:cs="Arial"/>
        </w:rPr>
        <w:t xml:space="preserve"> that Customer has the legal right to use such software and to grant to </w:t>
      </w:r>
      <w:r w:rsidR="004C7A7E" w:rsidRPr="00441568">
        <w:rPr>
          <w:rFonts w:ascii="Arial" w:hAnsi="Arial" w:cs="Arial"/>
        </w:rPr>
        <w:t>the Company</w:t>
      </w:r>
      <w:r w:rsidR="00CB075F" w:rsidRPr="00441568">
        <w:rPr>
          <w:rFonts w:ascii="Arial" w:hAnsi="Arial" w:cs="Arial"/>
        </w:rPr>
        <w:t xml:space="preserve"> the right to use such software on Customer’s behalf.  If </w:t>
      </w:r>
      <w:r w:rsidR="004C7A7E" w:rsidRPr="00441568">
        <w:rPr>
          <w:rFonts w:ascii="Arial" w:hAnsi="Arial" w:cs="Arial"/>
        </w:rPr>
        <w:t xml:space="preserve">the Company </w:t>
      </w:r>
      <w:r w:rsidR="00CB075F" w:rsidRPr="00441568">
        <w:rPr>
          <w:rFonts w:ascii="Arial" w:hAnsi="Arial" w:cs="Arial"/>
        </w:rPr>
        <w:t xml:space="preserve">has agreed to install, patch or otherwise manage software in reliance on Customer’s license with a third party then </w:t>
      </w:r>
      <w:r w:rsidRPr="00441568">
        <w:rPr>
          <w:rFonts w:ascii="Arial" w:hAnsi="Arial" w:cs="Arial"/>
        </w:rPr>
        <w:t xml:space="preserve">Customer hereby consents to </w:t>
      </w:r>
      <w:r w:rsidR="004C7A7E" w:rsidRPr="00441568">
        <w:rPr>
          <w:rFonts w:ascii="Arial" w:hAnsi="Arial" w:cs="Arial"/>
        </w:rPr>
        <w:t>the Company</w:t>
      </w:r>
      <w:r w:rsidRPr="00441568">
        <w:rPr>
          <w:rFonts w:ascii="Arial" w:hAnsi="Arial" w:cs="Arial"/>
        </w:rPr>
        <w:t xml:space="preserve">’s posting or sharing of </w:t>
      </w:r>
      <w:r w:rsidR="0035594C" w:rsidRPr="00441568">
        <w:rPr>
          <w:rFonts w:ascii="Arial" w:hAnsi="Arial" w:cs="Arial"/>
        </w:rPr>
        <w:t>Customer’s name, contact information and environment log files</w:t>
      </w:r>
      <w:r w:rsidRPr="00441568">
        <w:rPr>
          <w:rFonts w:ascii="Arial" w:hAnsi="Arial" w:cs="Arial"/>
        </w:rPr>
        <w:t xml:space="preserve"> with third party support services (including without limitation Oracle or Microsoft support services) as </w:t>
      </w:r>
      <w:r w:rsidR="004C7A7E" w:rsidRPr="00441568">
        <w:rPr>
          <w:rFonts w:ascii="Arial" w:hAnsi="Arial" w:cs="Arial"/>
        </w:rPr>
        <w:t>the Company</w:t>
      </w:r>
      <w:r w:rsidRPr="00441568">
        <w:rPr>
          <w:rFonts w:ascii="Arial" w:hAnsi="Arial" w:cs="Arial"/>
        </w:rPr>
        <w:t xml:space="preserve"> may deem necessary to perform its obligations under this Agreement</w:t>
      </w:r>
      <w:r w:rsidR="0035594C" w:rsidRPr="00441568">
        <w:rPr>
          <w:rFonts w:ascii="Arial" w:hAnsi="Arial" w:cs="Arial"/>
        </w:rPr>
        <w:t xml:space="preserve">, provided that such disclosure shall be subject to Customer’s prior written consent, which shall not be unreasonably withheld, conditioned or delayed, in the event that </w:t>
      </w:r>
      <w:r w:rsidR="004C7A7E" w:rsidRPr="00441568">
        <w:rPr>
          <w:rFonts w:ascii="Arial" w:hAnsi="Arial" w:cs="Arial"/>
        </w:rPr>
        <w:t>the Company</w:t>
      </w:r>
      <w:r w:rsidR="0035594C" w:rsidRPr="00441568">
        <w:rPr>
          <w:rFonts w:ascii="Arial" w:hAnsi="Arial" w:cs="Arial"/>
        </w:rPr>
        <w:t xml:space="preserve"> should be required to disclose any other Confidential Information of Customer to such third parties</w:t>
      </w:r>
      <w:r w:rsidRPr="00441568">
        <w:rPr>
          <w:rFonts w:ascii="Arial" w:hAnsi="Arial" w:cs="Arial"/>
        </w:rPr>
        <w:t>.</w:t>
      </w:r>
      <w:r w:rsidR="00CB075F" w:rsidRPr="00441568">
        <w:rPr>
          <w:rFonts w:ascii="Arial" w:hAnsi="Arial" w:cs="Arial"/>
        </w:rPr>
        <w:t xml:space="preserve">  </w:t>
      </w:r>
      <w:r w:rsidR="004C7A7E" w:rsidRPr="00441568">
        <w:rPr>
          <w:rFonts w:ascii="Arial" w:hAnsi="Arial" w:cs="Arial"/>
        </w:rPr>
        <w:t>The Company</w:t>
      </w:r>
      <w:r w:rsidR="00CB075F" w:rsidRPr="00441568">
        <w:rPr>
          <w:rFonts w:ascii="Arial" w:hAnsi="Arial" w:cs="Arial"/>
        </w:rPr>
        <w:t xml:space="preserve"> may agree to install </w:t>
      </w:r>
      <w:r w:rsidR="0085210E" w:rsidRPr="00441568">
        <w:rPr>
          <w:rFonts w:ascii="Arial" w:hAnsi="Arial" w:cs="Arial"/>
        </w:rPr>
        <w:t xml:space="preserve">Third Party </w:t>
      </w:r>
      <w:r w:rsidR="00B82E73" w:rsidRPr="00441568">
        <w:rPr>
          <w:rFonts w:ascii="Arial" w:hAnsi="Arial" w:cs="Arial"/>
        </w:rPr>
        <w:t>Products on</w:t>
      </w:r>
      <w:r w:rsidR="00CB075F" w:rsidRPr="00441568">
        <w:rPr>
          <w:rFonts w:ascii="Arial" w:hAnsi="Arial" w:cs="Arial"/>
        </w:rPr>
        <w:t xml:space="preserve"> </w:t>
      </w:r>
      <w:r w:rsidR="0085210E" w:rsidRPr="00441568">
        <w:rPr>
          <w:rFonts w:ascii="Arial" w:hAnsi="Arial" w:cs="Arial"/>
        </w:rPr>
        <w:t>Customer’s</w:t>
      </w:r>
      <w:r w:rsidR="00CB075F" w:rsidRPr="00441568">
        <w:rPr>
          <w:rFonts w:ascii="Arial" w:hAnsi="Arial" w:cs="Arial"/>
        </w:rPr>
        <w:t xml:space="preserve"> behalf as part of the Services.  Where such activity requires the acceptance of an End User License Agreement (or similar terms),</w:t>
      </w:r>
      <w:r w:rsidR="002358DE" w:rsidRPr="00441568">
        <w:rPr>
          <w:rFonts w:ascii="Arial" w:hAnsi="Arial" w:cs="Arial"/>
        </w:rPr>
        <w:t xml:space="preserve"> and only applicable when Customer’s data is being hosted on the Company’s servers or in the Company’s environment</w:t>
      </w:r>
      <w:r w:rsidR="00654B6D" w:rsidRPr="00441568">
        <w:rPr>
          <w:rFonts w:ascii="Arial" w:hAnsi="Arial" w:cs="Arial"/>
        </w:rPr>
        <w:t>.</w:t>
      </w:r>
      <w:r w:rsidR="002358DE" w:rsidRPr="00441568">
        <w:rPr>
          <w:rFonts w:ascii="Arial" w:hAnsi="Arial" w:cs="Arial"/>
        </w:rPr>
        <w:t xml:space="preserve"> </w:t>
      </w:r>
      <w:r w:rsidR="00CB075F" w:rsidRPr="00441568">
        <w:rPr>
          <w:rFonts w:ascii="Arial" w:hAnsi="Arial" w:cs="Arial"/>
        </w:rPr>
        <w:t xml:space="preserve"> </w:t>
      </w:r>
      <w:r w:rsidR="0085210E" w:rsidRPr="00441568">
        <w:rPr>
          <w:rFonts w:ascii="Arial" w:hAnsi="Arial" w:cs="Arial"/>
        </w:rPr>
        <w:t>Customer</w:t>
      </w:r>
      <w:r w:rsidR="00CB075F" w:rsidRPr="00441568">
        <w:rPr>
          <w:rFonts w:ascii="Arial" w:hAnsi="Arial" w:cs="Arial"/>
        </w:rPr>
        <w:t xml:space="preserve"> hereby authorizes </w:t>
      </w:r>
      <w:r w:rsidR="004C7A7E" w:rsidRPr="00441568">
        <w:rPr>
          <w:rFonts w:ascii="Arial" w:hAnsi="Arial" w:cs="Arial"/>
        </w:rPr>
        <w:t>the Company</w:t>
      </w:r>
      <w:r w:rsidR="00CB075F" w:rsidRPr="00441568">
        <w:rPr>
          <w:rFonts w:ascii="Arial" w:hAnsi="Arial" w:cs="Arial"/>
        </w:rPr>
        <w:t xml:space="preserve"> to accept such terms on </w:t>
      </w:r>
      <w:r w:rsidR="0085210E" w:rsidRPr="00441568">
        <w:rPr>
          <w:rFonts w:ascii="Arial" w:hAnsi="Arial" w:cs="Arial"/>
        </w:rPr>
        <w:t>Customer’s</w:t>
      </w:r>
      <w:r w:rsidR="00CB075F" w:rsidRPr="00441568">
        <w:rPr>
          <w:rFonts w:ascii="Arial" w:hAnsi="Arial" w:cs="Arial"/>
        </w:rPr>
        <w:t xml:space="preserve"> behalf, agree to be bound by and adhere to such terms, and acknowledge that </w:t>
      </w:r>
      <w:r w:rsidR="0085210E" w:rsidRPr="00441568">
        <w:rPr>
          <w:rFonts w:ascii="Arial" w:hAnsi="Arial" w:cs="Arial"/>
        </w:rPr>
        <w:t>Customer</w:t>
      </w:r>
      <w:r w:rsidR="00CB075F" w:rsidRPr="00441568">
        <w:rPr>
          <w:rFonts w:ascii="Arial" w:hAnsi="Arial" w:cs="Arial"/>
        </w:rPr>
        <w:t xml:space="preserve">, and not </w:t>
      </w:r>
      <w:r w:rsidR="004C7A7E" w:rsidRPr="00441568">
        <w:rPr>
          <w:rFonts w:ascii="Arial" w:hAnsi="Arial" w:cs="Arial"/>
        </w:rPr>
        <w:t>the Company</w:t>
      </w:r>
      <w:r w:rsidR="00CB075F" w:rsidRPr="00441568">
        <w:rPr>
          <w:rFonts w:ascii="Arial" w:hAnsi="Arial" w:cs="Arial"/>
        </w:rPr>
        <w:t xml:space="preserve">, </w:t>
      </w:r>
      <w:r w:rsidR="0085210E" w:rsidRPr="00441568">
        <w:rPr>
          <w:rFonts w:ascii="Arial" w:hAnsi="Arial" w:cs="Arial"/>
        </w:rPr>
        <w:t>is</w:t>
      </w:r>
      <w:r w:rsidR="00CB075F" w:rsidRPr="00441568">
        <w:rPr>
          <w:rFonts w:ascii="Arial" w:hAnsi="Arial" w:cs="Arial"/>
        </w:rPr>
        <w:t xml:space="preserve"> bound by such terms.  </w:t>
      </w:r>
      <w:r w:rsidR="004C7A7E" w:rsidRPr="00441568">
        <w:rPr>
          <w:rFonts w:ascii="Arial" w:hAnsi="Arial" w:cs="Arial"/>
        </w:rPr>
        <w:t>The Company</w:t>
      </w:r>
      <w:r w:rsidR="00CB075F" w:rsidRPr="00441568">
        <w:rPr>
          <w:rFonts w:ascii="Arial" w:hAnsi="Arial" w:cs="Arial"/>
        </w:rPr>
        <w:t xml:space="preserve"> will promptly identify and provide </w:t>
      </w:r>
      <w:r w:rsidR="0085210E" w:rsidRPr="00441568">
        <w:rPr>
          <w:rFonts w:ascii="Arial" w:hAnsi="Arial" w:cs="Arial"/>
        </w:rPr>
        <w:t>Customer</w:t>
      </w:r>
      <w:r w:rsidR="00CB075F" w:rsidRPr="00441568">
        <w:rPr>
          <w:rFonts w:ascii="Arial" w:hAnsi="Arial" w:cs="Arial"/>
        </w:rPr>
        <w:t xml:space="preserve"> with a copy of any such terms </w:t>
      </w:r>
      <w:r w:rsidR="004C7A7E" w:rsidRPr="00441568">
        <w:rPr>
          <w:rFonts w:ascii="Arial" w:hAnsi="Arial" w:cs="Arial"/>
        </w:rPr>
        <w:t>the Company</w:t>
      </w:r>
      <w:r w:rsidR="00CB075F" w:rsidRPr="00441568">
        <w:rPr>
          <w:rFonts w:ascii="Arial" w:hAnsi="Arial" w:cs="Arial"/>
        </w:rPr>
        <w:t xml:space="preserve"> accept</w:t>
      </w:r>
      <w:r w:rsidR="0085210E" w:rsidRPr="00441568">
        <w:rPr>
          <w:rFonts w:ascii="Arial" w:hAnsi="Arial" w:cs="Arial"/>
        </w:rPr>
        <w:t>s</w:t>
      </w:r>
      <w:r w:rsidR="00CB075F" w:rsidRPr="00441568">
        <w:rPr>
          <w:rFonts w:ascii="Arial" w:hAnsi="Arial" w:cs="Arial"/>
        </w:rPr>
        <w:t xml:space="preserve"> upon </w:t>
      </w:r>
      <w:r w:rsidR="0085210E" w:rsidRPr="00441568">
        <w:rPr>
          <w:rFonts w:ascii="Arial" w:hAnsi="Arial" w:cs="Arial"/>
        </w:rPr>
        <w:t>Customer’s</w:t>
      </w:r>
      <w:r w:rsidR="00CB075F" w:rsidRPr="00441568">
        <w:rPr>
          <w:rFonts w:ascii="Arial" w:hAnsi="Arial" w:cs="Arial"/>
        </w:rPr>
        <w:t xml:space="preserve"> behalf upon </w:t>
      </w:r>
      <w:r w:rsidR="0085210E" w:rsidRPr="00441568">
        <w:rPr>
          <w:rFonts w:ascii="Arial" w:hAnsi="Arial" w:cs="Arial"/>
        </w:rPr>
        <w:t xml:space="preserve">written </w:t>
      </w:r>
      <w:r w:rsidR="00CB075F" w:rsidRPr="00441568">
        <w:rPr>
          <w:rFonts w:ascii="Arial" w:hAnsi="Arial" w:cs="Arial"/>
        </w:rPr>
        <w:t>request.</w:t>
      </w:r>
    </w:p>
    <w:p w14:paraId="09A900D3" w14:textId="365144E5" w:rsidR="00910D18" w:rsidRPr="00441568" w:rsidRDefault="00D648D6" w:rsidP="00783BFD">
      <w:pPr>
        <w:pStyle w:val="WES1"/>
        <w:ind w:hanging="4"/>
        <w:rPr>
          <w:rFonts w:ascii="Arial" w:hAnsi="Arial" w:cs="Arial"/>
          <w:b/>
          <w:bCs/>
        </w:rPr>
      </w:pPr>
      <w:r w:rsidRPr="00441568">
        <w:rPr>
          <w:rFonts w:ascii="Arial" w:hAnsi="Arial" w:cs="Arial"/>
          <w:b/>
          <w:bCs/>
        </w:rPr>
        <w:t>Privacy and Security.</w:t>
      </w:r>
      <w:r w:rsidR="00F65CC1" w:rsidRPr="00441568">
        <w:rPr>
          <w:rFonts w:ascii="Arial" w:hAnsi="Arial" w:cs="Arial"/>
          <w:b/>
          <w:bCs/>
        </w:rPr>
        <w:t xml:space="preserve"> </w:t>
      </w:r>
    </w:p>
    <w:p w14:paraId="0FB3F56B" w14:textId="4047DB5A" w:rsidR="00B370ED" w:rsidRPr="00441568" w:rsidRDefault="007B4EF7" w:rsidP="00783BFD">
      <w:pPr>
        <w:pStyle w:val="WES2"/>
        <w:ind w:hanging="4"/>
        <w:rPr>
          <w:rFonts w:ascii="Arial" w:hAnsi="Arial" w:cs="Arial"/>
        </w:rPr>
      </w:pPr>
      <w:r w:rsidRPr="00441568">
        <w:rPr>
          <w:rFonts w:ascii="Arial" w:hAnsi="Arial" w:cs="Arial"/>
          <w:b/>
        </w:rPr>
        <w:t xml:space="preserve">Security.  </w:t>
      </w:r>
      <w:proofErr w:type="gramStart"/>
      <w:r w:rsidRPr="00441568">
        <w:rPr>
          <w:rFonts w:ascii="Arial" w:hAnsi="Arial" w:cs="Arial"/>
          <w:bCs/>
        </w:rPr>
        <w:t>Customer acknowledges</w:t>
      </w:r>
      <w:proofErr w:type="gramEnd"/>
      <w:r w:rsidRPr="00441568">
        <w:rPr>
          <w:rFonts w:ascii="Arial" w:hAnsi="Arial" w:cs="Arial"/>
          <w:bCs/>
        </w:rPr>
        <w:t xml:space="preserve"> and agrees that no security solution is one hundred percent secure, and no solution can completely prevent all potential breaches or attacks which may be downloaded or installed into the Customer’s </w:t>
      </w:r>
      <w:r w:rsidR="009413B9" w:rsidRPr="00441568">
        <w:rPr>
          <w:rFonts w:ascii="Arial" w:hAnsi="Arial" w:cs="Arial"/>
          <w:bCs/>
        </w:rPr>
        <w:t>E</w:t>
      </w:r>
      <w:r w:rsidRPr="00441568">
        <w:rPr>
          <w:rFonts w:ascii="Arial" w:hAnsi="Arial" w:cs="Arial"/>
          <w:bCs/>
        </w:rPr>
        <w:t xml:space="preserve">nvironment, particularly those developed after the deployment of the solution. </w:t>
      </w:r>
      <w:r w:rsidR="009413B9" w:rsidRPr="00441568">
        <w:rPr>
          <w:rFonts w:ascii="Arial" w:hAnsi="Arial" w:cs="Arial"/>
          <w:bCs/>
        </w:rPr>
        <w:t>Company</w:t>
      </w:r>
      <w:r w:rsidRPr="00441568">
        <w:rPr>
          <w:rFonts w:ascii="Arial" w:hAnsi="Arial" w:cs="Arial"/>
          <w:bCs/>
        </w:rPr>
        <w:t xml:space="preserve"> does not warrant or guarantee that all malware or malicious activity will be capable of being detected, avoided, quarantined or removed, or that any data deleted, corrupted, or encrypted by such malware (“Impacted Data”) will be recoverable. Unless otherwise expressly stated in a Service </w:t>
      </w:r>
      <w:r w:rsidR="009413B9" w:rsidRPr="00441568">
        <w:rPr>
          <w:rFonts w:ascii="Arial" w:hAnsi="Arial" w:cs="Arial"/>
          <w:bCs/>
        </w:rPr>
        <w:t>Agreement</w:t>
      </w:r>
      <w:r w:rsidRPr="00441568">
        <w:rPr>
          <w:rFonts w:ascii="Arial" w:hAnsi="Arial" w:cs="Arial"/>
          <w:bCs/>
        </w:rPr>
        <w:t xml:space="preserve">, the recovery of Impacted Data is not included in the scope of a Service </w:t>
      </w:r>
      <w:r w:rsidR="009413B9" w:rsidRPr="00441568">
        <w:rPr>
          <w:rFonts w:ascii="Arial" w:hAnsi="Arial" w:cs="Arial"/>
          <w:bCs/>
        </w:rPr>
        <w:t>Agreement</w:t>
      </w:r>
      <w:r w:rsidRPr="00441568">
        <w:rPr>
          <w:rFonts w:ascii="Arial" w:hAnsi="Arial" w:cs="Arial"/>
          <w:bCs/>
        </w:rPr>
        <w:t xml:space="preserve">. </w:t>
      </w:r>
      <w:r w:rsidR="00040DBC" w:rsidRPr="00441568">
        <w:rPr>
          <w:rFonts w:ascii="Arial" w:hAnsi="Arial" w:cs="Arial"/>
          <w:bCs/>
        </w:rPr>
        <w:t>Customer</w:t>
      </w:r>
      <w:r w:rsidRPr="00441568">
        <w:rPr>
          <w:rFonts w:ascii="Arial" w:hAnsi="Arial" w:cs="Arial"/>
          <w:bCs/>
        </w:rPr>
        <w:t xml:space="preserve"> is strongly advised to: (a) educate its employees and agents to properly identify and react to “phishing” activity (i.e., fraudulent attempts to obtain </w:t>
      </w:r>
      <w:r w:rsidRPr="00441568">
        <w:rPr>
          <w:rFonts w:ascii="Arial" w:hAnsi="Arial" w:cs="Arial"/>
          <w:bCs/>
        </w:rPr>
        <w:t xml:space="preserve">sensitive information or encourage behavior by disguising oneself as a trustworthy entity or person through email); (b) obtain insurance against cyberattacks, data loss, malware-related matters, and privacy-related breaches, as such incidents can occur even under a “best practice” scenario; and (c) employ and enforce a security awareness training program that ensures proper training and compliance with company policies, procedures, data privacy, and security best practices. Unless a malware-related incident is caused by </w:t>
      </w:r>
      <w:r w:rsidR="009413B9" w:rsidRPr="00441568">
        <w:rPr>
          <w:rFonts w:ascii="Arial" w:hAnsi="Arial" w:cs="Arial"/>
          <w:bCs/>
        </w:rPr>
        <w:t>Company</w:t>
      </w:r>
      <w:r w:rsidRPr="00441568">
        <w:rPr>
          <w:rFonts w:ascii="Arial" w:hAnsi="Arial" w:cs="Arial"/>
          <w:bCs/>
        </w:rPr>
        <w:t xml:space="preserve">’s intentionally malicious behavior or gross negligence, </w:t>
      </w:r>
      <w:r w:rsidR="000D7426" w:rsidRPr="00441568">
        <w:rPr>
          <w:rFonts w:ascii="Arial" w:hAnsi="Arial" w:cs="Arial"/>
          <w:bCs/>
        </w:rPr>
        <w:t xml:space="preserve">Company </w:t>
      </w:r>
      <w:r w:rsidRPr="00441568">
        <w:rPr>
          <w:rFonts w:ascii="Arial" w:hAnsi="Arial" w:cs="Arial"/>
          <w:bCs/>
        </w:rPr>
        <w:t xml:space="preserve">will not be responsible for any damages arising from or related to such incidents and </w:t>
      </w:r>
      <w:r w:rsidR="0036261A" w:rsidRPr="00441568">
        <w:rPr>
          <w:rFonts w:ascii="Arial" w:hAnsi="Arial" w:cs="Arial"/>
          <w:bCs/>
        </w:rPr>
        <w:t xml:space="preserve">Customer </w:t>
      </w:r>
      <w:r w:rsidRPr="00441568">
        <w:rPr>
          <w:rFonts w:ascii="Arial" w:hAnsi="Arial" w:cs="Arial"/>
          <w:bCs/>
        </w:rPr>
        <w:t xml:space="preserve">will hold </w:t>
      </w:r>
      <w:r w:rsidR="0036261A" w:rsidRPr="00441568">
        <w:rPr>
          <w:rFonts w:ascii="Arial" w:hAnsi="Arial" w:cs="Arial"/>
          <w:bCs/>
        </w:rPr>
        <w:t>Company</w:t>
      </w:r>
      <w:r w:rsidRPr="00441568">
        <w:rPr>
          <w:rFonts w:ascii="Arial" w:hAnsi="Arial" w:cs="Arial"/>
          <w:bCs/>
        </w:rPr>
        <w:t xml:space="preserve"> harmless from any costs, expenses, or damages arising therefrom.</w:t>
      </w:r>
      <w:r w:rsidR="00F65CC1" w:rsidRPr="00441568">
        <w:rPr>
          <w:rFonts w:ascii="Arial" w:hAnsi="Arial" w:cs="Arial"/>
        </w:rPr>
        <w:t xml:space="preserve"> </w:t>
      </w:r>
    </w:p>
    <w:p w14:paraId="4470D1D4" w14:textId="2760597F" w:rsidR="006179E9" w:rsidRPr="00441568" w:rsidRDefault="00154612" w:rsidP="00783BFD">
      <w:pPr>
        <w:pStyle w:val="WES2"/>
        <w:ind w:hanging="4"/>
        <w:rPr>
          <w:rFonts w:ascii="Arial" w:hAnsi="Arial" w:cs="Arial"/>
        </w:rPr>
      </w:pPr>
      <w:r w:rsidRPr="00441568">
        <w:rPr>
          <w:rFonts w:ascii="Arial" w:hAnsi="Arial" w:cs="Arial"/>
          <w:b/>
          <w:bCs/>
        </w:rPr>
        <w:t xml:space="preserve">Security Breaches. </w:t>
      </w:r>
      <w:r w:rsidR="00A35466" w:rsidRPr="00441568">
        <w:rPr>
          <w:rFonts w:ascii="Arial" w:hAnsi="Arial" w:cs="Arial"/>
        </w:rPr>
        <w:t>Company shall promptly notify Customer of any incident resulting in</w:t>
      </w:r>
      <w:r w:rsidR="0065600D" w:rsidRPr="00441568">
        <w:rPr>
          <w:rFonts w:ascii="Arial" w:hAnsi="Arial" w:cs="Arial"/>
        </w:rPr>
        <w:t xml:space="preserve"> the</w:t>
      </w:r>
      <w:r w:rsidR="00A35466" w:rsidRPr="00441568">
        <w:rPr>
          <w:rFonts w:ascii="Arial" w:hAnsi="Arial" w:cs="Arial"/>
        </w:rPr>
        <w:t xml:space="preserve"> unauthorized access, acquisition, destruction, or loss or alteration of Customer’s Confidential Information (a “</w:t>
      </w:r>
      <w:r w:rsidR="00A35466" w:rsidRPr="00441568">
        <w:rPr>
          <w:rFonts w:ascii="Arial" w:hAnsi="Arial" w:cs="Arial"/>
          <w:b/>
          <w:bCs/>
        </w:rPr>
        <w:t>Security Incident</w:t>
      </w:r>
      <w:r w:rsidR="00A35466" w:rsidRPr="00441568">
        <w:rPr>
          <w:rFonts w:ascii="Arial" w:hAnsi="Arial" w:cs="Arial"/>
        </w:rPr>
        <w:t>”).</w:t>
      </w:r>
      <w:r w:rsidR="0065600D" w:rsidRPr="00441568">
        <w:rPr>
          <w:rFonts w:ascii="Arial" w:hAnsi="Arial" w:cs="Arial"/>
        </w:rPr>
        <w:t xml:space="preserve">  </w:t>
      </w:r>
      <w:r w:rsidR="006179E9" w:rsidRPr="00441568">
        <w:rPr>
          <w:rFonts w:ascii="Arial" w:hAnsi="Arial" w:cs="Arial"/>
        </w:rPr>
        <w:t xml:space="preserve">In the event </w:t>
      </w:r>
      <w:r w:rsidR="0065600D" w:rsidRPr="00441568">
        <w:rPr>
          <w:rFonts w:ascii="Arial" w:hAnsi="Arial" w:cs="Arial"/>
        </w:rPr>
        <w:t>that</w:t>
      </w:r>
      <w:r w:rsidR="006179E9" w:rsidRPr="00441568">
        <w:rPr>
          <w:rFonts w:ascii="Arial" w:hAnsi="Arial" w:cs="Arial"/>
        </w:rPr>
        <w:t xml:space="preserve"> a Security Incident affecting Customer Data</w:t>
      </w:r>
      <w:r w:rsidR="0065600D" w:rsidRPr="00441568">
        <w:rPr>
          <w:rFonts w:ascii="Arial" w:hAnsi="Arial" w:cs="Arial"/>
        </w:rPr>
        <w:t xml:space="preserve"> occurs as the result of a breach by the Company of its obligations under this Agreement</w:t>
      </w:r>
      <w:r w:rsidR="006179E9" w:rsidRPr="00441568">
        <w:rPr>
          <w:rFonts w:ascii="Arial" w:hAnsi="Arial" w:cs="Arial"/>
        </w:rPr>
        <w:t xml:space="preserve">, </w:t>
      </w:r>
      <w:r w:rsidR="0065600D" w:rsidRPr="00441568">
        <w:rPr>
          <w:rFonts w:ascii="Arial" w:hAnsi="Arial" w:cs="Arial"/>
        </w:rPr>
        <w:t xml:space="preserve">the </w:t>
      </w:r>
      <w:r w:rsidR="006179E9" w:rsidRPr="00441568">
        <w:rPr>
          <w:rFonts w:ascii="Arial" w:hAnsi="Arial" w:cs="Arial"/>
        </w:rPr>
        <w:t>Company shall: (</w:t>
      </w:r>
      <w:r w:rsidR="0065600D" w:rsidRPr="00441568">
        <w:rPr>
          <w:rFonts w:ascii="Arial" w:hAnsi="Arial" w:cs="Arial"/>
        </w:rPr>
        <w:t>a</w:t>
      </w:r>
      <w:r w:rsidR="006179E9" w:rsidRPr="00441568">
        <w:rPr>
          <w:rFonts w:ascii="Arial" w:hAnsi="Arial" w:cs="Arial"/>
        </w:rPr>
        <w:t>)</w:t>
      </w:r>
      <w:r w:rsidR="0065600D" w:rsidRPr="00441568">
        <w:rPr>
          <w:rFonts w:ascii="Arial" w:hAnsi="Arial" w:cs="Arial"/>
        </w:rPr>
        <w:t> </w:t>
      </w:r>
      <w:r w:rsidR="006179E9" w:rsidRPr="00441568">
        <w:rPr>
          <w:rFonts w:ascii="Arial" w:hAnsi="Arial" w:cs="Arial"/>
        </w:rPr>
        <w:t>promptly start an investigation of the Security Incident</w:t>
      </w:r>
      <w:r w:rsidR="0065600D" w:rsidRPr="00441568">
        <w:rPr>
          <w:rFonts w:ascii="Arial" w:hAnsi="Arial" w:cs="Arial"/>
        </w:rPr>
        <w:t>,</w:t>
      </w:r>
      <w:r w:rsidR="006179E9" w:rsidRPr="00441568">
        <w:rPr>
          <w:rFonts w:ascii="Arial" w:hAnsi="Arial" w:cs="Arial"/>
        </w:rPr>
        <w:t xml:space="preserve"> </w:t>
      </w:r>
      <w:r w:rsidR="0065600D" w:rsidRPr="00441568">
        <w:rPr>
          <w:rFonts w:ascii="Arial" w:hAnsi="Arial" w:cs="Arial"/>
        </w:rPr>
        <w:t xml:space="preserve">(b) </w:t>
      </w:r>
      <w:r w:rsidR="006179E9" w:rsidRPr="00441568">
        <w:rPr>
          <w:rFonts w:ascii="Arial" w:hAnsi="Arial" w:cs="Arial"/>
        </w:rPr>
        <w:t>take all appropriate actions to mitigate any material risk that may arise from the Security Incident; and (</w:t>
      </w:r>
      <w:r w:rsidR="0065600D" w:rsidRPr="00441568">
        <w:rPr>
          <w:rFonts w:ascii="Arial" w:hAnsi="Arial" w:cs="Arial"/>
        </w:rPr>
        <w:t>c</w:t>
      </w:r>
      <w:r w:rsidR="006179E9" w:rsidRPr="00441568">
        <w:rPr>
          <w:rFonts w:ascii="Arial" w:hAnsi="Arial" w:cs="Arial"/>
        </w:rPr>
        <w:t>) upon Customer's reasonable written request, provide Customer with a written report on outcome of its investigation.</w:t>
      </w:r>
      <w:r w:rsidR="0065600D" w:rsidRPr="00441568">
        <w:rPr>
          <w:rFonts w:ascii="Arial" w:hAnsi="Arial" w:cs="Arial"/>
        </w:rPr>
        <w:t xml:space="preserve"> Information regarding any</w:t>
      </w:r>
      <w:r w:rsidR="007E5A4C" w:rsidRPr="00441568">
        <w:rPr>
          <w:rFonts w:ascii="Arial" w:hAnsi="Arial" w:cs="Arial"/>
        </w:rPr>
        <w:t xml:space="preserve"> Security Incidents or other notifications pursuant to this Section</w:t>
      </w:r>
      <w:r w:rsidR="0065600D" w:rsidRPr="00441568">
        <w:rPr>
          <w:rFonts w:ascii="Arial" w:hAnsi="Arial" w:cs="Arial"/>
        </w:rPr>
        <w:t> 1</w:t>
      </w:r>
      <w:r w:rsidR="001C29C1" w:rsidRPr="00441568">
        <w:rPr>
          <w:rFonts w:ascii="Arial" w:hAnsi="Arial" w:cs="Arial"/>
        </w:rPr>
        <w:t>1</w:t>
      </w:r>
      <w:r w:rsidR="0065600D" w:rsidRPr="00441568">
        <w:rPr>
          <w:rFonts w:ascii="Arial" w:hAnsi="Arial" w:cs="Arial"/>
        </w:rPr>
        <w:t xml:space="preserve"> </w:t>
      </w:r>
      <w:r w:rsidR="00411EB6" w:rsidRPr="00441568">
        <w:rPr>
          <w:rFonts w:ascii="Arial" w:hAnsi="Arial" w:cs="Arial"/>
        </w:rPr>
        <w:t>comprises</w:t>
      </w:r>
      <w:r w:rsidR="0065600D" w:rsidRPr="00441568">
        <w:rPr>
          <w:rFonts w:ascii="Arial" w:hAnsi="Arial" w:cs="Arial"/>
        </w:rPr>
        <w:t xml:space="preserve"> the Company’s</w:t>
      </w:r>
      <w:r w:rsidR="007E5A4C" w:rsidRPr="00441568">
        <w:rPr>
          <w:rFonts w:ascii="Arial" w:hAnsi="Arial" w:cs="Arial"/>
        </w:rPr>
        <w:t xml:space="preserve"> Confidential Information, provided, however, that Customer may disclose the occurrence of a Security Incident to the extent required by Applicable Law or</w:t>
      </w:r>
      <w:r w:rsidR="0065600D" w:rsidRPr="00441568">
        <w:rPr>
          <w:rFonts w:ascii="Arial" w:hAnsi="Arial" w:cs="Arial"/>
        </w:rPr>
        <w:t xml:space="preserve"> pre-existing</w:t>
      </w:r>
      <w:r w:rsidR="007E5A4C" w:rsidRPr="00441568">
        <w:rPr>
          <w:rFonts w:ascii="Arial" w:hAnsi="Arial" w:cs="Arial"/>
        </w:rPr>
        <w:t xml:space="preserve"> contractual obligations </w:t>
      </w:r>
      <w:r w:rsidR="0065600D" w:rsidRPr="00441568">
        <w:rPr>
          <w:rFonts w:ascii="Arial" w:hAnsi="Arial" w:cs="Arial"/>
        </w:rPr>
        <w:t>to third parties</w:t>
      </w:r>
      <w:r w:rsidR="007E5A4C" w:rsidRPr="00441568">
        <w:rPr>
          <w:rFonts w:ascii="Arial" w:hAnsi="Arial" w:cs="Arial"/>
        </w:rPr>
        <w:t xml:space="preserve">.  </w:t>
      </w:r>
      <w:r w:rsidR="0065600D" w:rsidRPr="00441568">
        <w:rPr>
          <w:rFonts w:ascii="Arial" w:hAnsi="Arial" w:cs="Arial"/>
        </w:rPr>
        <w:t xml:space="preserve">The </w:t>
      </w:r>
      <w:proofErr w:type="gramStart"/>
      <w:r w:rsidR="0065600D" w:rsidRPr="00441568">
        <w:rPr>
          <w:rFonts w:ascii="Arial" w:hAnsi="Arial" w:cs="Arial"/>
        </w:rPr>
        <w:t>forgoing</w:t>
      </w:r>
      <w:proofErr w:type="gramEnd"/>
      <w:r w:rsidR="0065600D" w:rsidRPr="00441568">
        <w:rPr>
          <w:rFonts w:ascii="Arial" w:hAnsi="Arial" w:cs="Arial"/>
        </w:rPr>
        <w:t xml:space="preserve"> notwithstanding,</w:t>
      </w:r>
      <w:r w:rsidR="007E5A4C" w:rsidRPr="00441568">
        <w:rPr>
          <w:rFonts w:ascii="Arial" w:hAnsi="Arial" w:cs="Arial"/>
        </w:rPr>
        <w:t xml:space="preserve"> Customer shall disclose information </w:t>
      </w:r>
      <w:r w:rsidR="0065600D" w:rsidRPr="00441568">
        <w:rPr>
          <w:rFonts w:ascii="Arial" w:hAnsi="Arial" w:cs="Arial"/>
        </w:rPr>
        <w:t>relating</w:t>
      </w:r>
      <w:r w:rsidR="007E5A4C" w:rsidRPr="00441568">
        <w:rPr>
          <w:rFonts w:ascii="Arial" w:hAnsi="Arial" w:cs="Arial"/>
        </w:rPr>
        <w:t xml:space="preserve"> to a Security Incident only</w:t>
      </w:r>
      <w:r w:rsidR="0065600D" w:rsidRPr="00441568">
        <w:rPr>
          <w:rFonts w:ascii="Arial" w:hAnsi="Arial" w:cs="Arial"/>
        </w:rPr>
        <w:t xml:space="preserve"> </w:t>
      </w:r>
      <w:r w:rsidR="007E5A4C" w:rsidRPr="00441568">
        <w:rPr>
          <w:rFonts w:ascii="Arial" w:hAnsi="Arial" w:cs="Arial"/>
        </w:rPr>
        <w:t xml:space="preserve">to the extent required by </w:t>
      </w:r>
      <w:r w:rsidR="0065600D" w:rsidRPr="00441568">
        <w:rPr>
          <w:rFonts w:ascii="Arial" w:hAnsi="Arial" w:cs="Arial"/>
        </w:rPr>
        <w:t>applicable laws, rules or regulations,</w:t>
      </w:r>
      <w:r w:rsidR="007E5A4C" w:rsidRPr="00441568">
        <w:rPr>
          <w:rFonts w:ascii="Arial" w:hAnsi="Arial" w:cs="Arial"/>
        </w:rPr>
        <w:t xml:space="preserve"> court order</w:t>
      </w:r>
      <w:r w:rsidR="0065600D" w:rsidRPr="00441568">
        <w:rPr>
          <w:rFonts w:ascii="Arial" w:hAnsi="Arial" w:cs="Arial"/>
        </w:rPr>
        <w:t>,</w:t>
      </w:r>
      <w:r w:rsidR="007E5A4C" w:rsidRPr="00441568">
        <w:rPr>
          <w:rFonts w:ascii="Arial" w:hAnsi="Arial" w:cs="Arial"/>
        </w:rPr>
        <w:t xml:space="preserve"> or as necessary to comply with</w:t>
      </w:r>
      <w:r w:rsidR="0065600D" w:rsidRPr="00441568">
        <w:rPr>
          <w:rFonts w:ascii="Arial" w:hAnsi="Arial" w:cs="Arial"/>
        </w:rPr>
        <w:t xml:space="preserve"> pre-existing</w:t>
      </w:r>
      <w:r w:rsidR="007E5A4C" w:rsidRPr="00441568">
        <w:rPr>
          <w:rFonts w:ascii="Arial" w:hAnsi="Arial" w:cs="Arial"/>
        </w:rPr>
        <w:t xml:space="preserve"> contractual obligations</w:t>
      </w:r>
      <w:r w:rsidR="0065600D" w:rsidRPr="00441568">
        <w:rPr>
          <w:rFonts w:ascii="Arial" w:hAnsi="Arial" w:cs="Arial"/>
        </w:rPr>
        <w:t xml:space="preserve"> to third parties; provided, however, that Customer</w:t>
      </w:r>
      <w:r w:rsidR="007E5A4C" w:rsidRPr="00441568">
        <w:rPr>
          <w:rFonts w:ascii="Arial" w:hAnsi="Arial" w:cs="Arial"/>
        </w:rPr>
        <w:t xml:space="preserve"> </w:t>
      </w:r>
      <w:r w:rsidR="0065600D" w:rsidRPr="00441568">
        <w:rPr>
          <w:rFonts w:ascii="Arial" w:hAnsi="Arial" w:cs="Arial"/>
        </w:rPr>
        <w:t>shall provide prior written notice thereof to the Company to the extent not prohibited by law</w:t>
      </w:r>
      <w:r w:rsidR="007E5A4C" w:rsidRPr="00441568">
        <w:rPr>
          <w:rFonts w:ascii="Arial" w:hAnsi="Arial" w:cs="Arial"/>
        </w:rPr>
        <w:t xml:space="preserve">.  </w:t>
      </w:r>
      <w:r w:rsidR="0065600D" w:rsidRPr="00441568">
        <w:rPr>
          <w:rFonts w:ascii="Arial" w:hAnsi="Arial" w:cs="Arial"/>
        </w:rPr>
        <w:t>The Company</w:t>
      </w:r>
      <w:r w:rsidR="007E5A4C" w:rsidRPr="00441568">
        <w:rPr>
          <w:rFonts w:ascii="Arial" w:hAnsi="Arial" w:cs="Arial"/>
        </w:rPr>
        <w:t xml:space="preserve"> shall cooperate in good faith regarding the timing and manner of</w:t>
      </w:r>
      <w:r w:rsidR="0065600D" w:rsidRPr="00441568">
        <w:rPr>
          <w:rFonts w:ascii="Arial" w:hAnsi="Arial" w:cs="Arial"/>
        </w:rPr>
        <w:t xml:space="preserve"> </w:t>
      </w:r>
      <w:r w:rsidR="007E5A4C" w:rsidRPr="00441568">
        <w:rPr>
          <w:rFonts w:ascii="Arial" w:hAnsi="Arial" w:cs="Arial"/>
        </w:rPr>
        <w:t>any notification to affected parties concerning a Security Incident and disclosures to appropriate governmental entities</w:t>
      </w:r>
      <w:r w:rsidR="0065600D" w:rsidRPr="00441568">
        <w:rPr>
          <w:rFonts w:ascii="Arial" w:hAnsi="Arial" w:cs="Arial"/>
        </w:rPr>
        <w:t>, which cooperation shall be at Customer’s sole cost and expense, except to the extent such Security Incident arises out of the acts or omissions of the Company</w:t>
      </w:r>
      <w:r w:rsidR="007E5A4C" w:rsidRPr="00441568">
        <w:rPr>
          <w:rFonts w:ascii="Arial" w:hAnsi="Arial" w:cs="Arial"/>
        </w:rPr>
        <w:t>.</w:t>
      </w:r>
    </w:p>
    <w:p w14:paraId="3A118A1E" w14:textId="691C838E" w:rsidR="00654B6D" w:rsidRPr="00441568" w:rsidRDefault="003A4A1F" w:rsidP="00783BFD">
      <w:pPr>
        <w:pStyle w:val="WES1"/>
        <w:ind w:hanging="4"/>
        <w:rPr>
          <w:rFonts w:ascii="Arial" w:hAnsi="Arial" w:cs="Arial"/>
          <w:b/>
          <w:bCs/>
        </w:rPr>
      </w:pPr>
      <w:r w:rsidRPr="00441568">
        <w:rPr>
          <w:rFonts w:ascii="Arial" w:hAnsi="Arial" w:cs="Arial"/>
          <w:b/>
          <w:bCs/>
        </w:rPr>
        <w:t xml:space="preserve">Miscellaneous.  </w:t>
      </w:r>
    </w:p>
    <w:p w14:paraId="09C403F6" w14:textId="589B5F99" w:rsidR="00654B6D" w:rsidRPr="00441568" w:rsidRDefault="00EF266D" w:rsidP="00783BFD">
      <w:pPr>
        <w:pStyle w:val="WES2"/>
        <w:ind w:hanging="4"/>
        <w:rPr>
          <w:rFonts w:ascii="Arial" w:hAnsi="Arial" w:cs="Arial"/>
        </w:rPr>
      </w:pPr>
      <w:r w:rsidRPr="00441568">
        <w:rPr>
          <w:rFonts w:ascii="Arial" w:hAnsi="Arial" w:cs="Arial"/>
          <w:b/>
        </w:rPr>
        <w:t>Delay; Force Majeure.</w:t>
      </w:r>
      <w:r w:rsidRPr="00441568">
        <w:rPr>
          <w:rFonts w:ascii="Arial" w:hAnsi="Arial" w:cs="Arial"/>
        </w:rPr>
        <w:t xml:space="preserve"> </w:t>
      </w:r>
      <w:r w:rsidR="00297276" w:rsidRPr="00441568">
        <w:rPr>
          <w:rFonts w:ascii="Arial" w:hAnsi="Arial" w:cs="Arial"/>
        </w:rPr>
        <w:t xml:space="preserve">No Party shall be liable or responsible to the other Party, nor be deemed to have defaulted under or breached this Agreement, for any failure or delay in fulfilling or performing any term of this Agreement (except for any obligations to make previously owed payments to the other Party hereunder) when and to the extent such failure or delay is caused by or results from acts beyond the impacted Party’s (“Impacted Party”) reasonable control, including without limitation, the following force majeure (“Force Majeure”) events; acts of god, fire, explosion, atmospheric conditions such as rain fade, cable cut (to the extent not caused by </w:t>
      </w:r>
      <w:r w:rsidR="00E47A79" w:rsidRPr="00441568">
        <w:rPr>
          <w:rFonts w:ascii="Arial" w:hAnsi="Arial" w:cs="Arial"/>
        </w:rPr>
        <w:t>Company</w:t>
      </w:r>
      <w:r w:rsidR="00297276" w:rsidRPr="00441568">
        <w:rPr>
          <w:rFonts w:ascii="Arial" w:hAnsi="Arial" w:cs="Arial"/>
        </w:rPr>
        <w:t>’s negligence), governmental action, national emergencies, war, riot, insurrection, terrorism, vandalism, or labor difficulties such as work stoppages, strikes, lockouts, or other similar events beyond the reasonable control of the Impacted Party.  If the Force Majeure event continues for a period of thirty (30) calendar days, then either Party may, without incurring liability, terminate the affected Services.</w:t>
      </w:r>
    </w:p>
    <w:p w14:paraId="779F7787" w14:textId="5FFC6E0D" w:rsidR="00654B6D" w:rsidRPr="00441568" w:rsidRDefault="00EF266D" w:rsidP="00783BFD">
      <w:pPr>
        <w:pStyle w:val="WES2"/>
        <w:ind w:hanging="4"/>
        <w:rPr>
          <w:rFonts w:ascii="Arial" w:hAnsi="Arial" w:cs="Arial"/>
          <w:szCs w:val="22"/>
        </w:rPr>
      </w:pPr>
      <w:r w:rsidRPr="00441568">
        <w:rPr>
          <w:rFonts w:ascii="Arial" w:hAnsi="Arial" w:cs="Arial"/>
          <w:b/>
          <w:szCs w:val="22"/>
        </w:rPr>
        <w:t>No Agency.</w:t>
      </w:r>
      <w:r w:rsidRPr="00441568">
        <w:rPr>
          <w:rFonts w:ascii="Arial" w:hAnsi="Arial" w:cs="Arial"/>
          <w:szCs w:val="22"/>
        </w:rPr>
        <w:t xml:space="preserve"> </w:t>
      </w:r>
      <w:r w:rsidR="004C7A7E" w:rsidRPr="00441568">
        <w:rPr>
          <w:rFonts w:ascii="Arial" w:hAnsi="Arial" w:cs="Arial"/>
          <w:szCs w:val="22"/>
        </w:rPr>
        <w:t>The Company</w:t>
      </w:r>
      <w:r w:rsidRPr="00441568">
        <w:rPr>
          <w:rFonts w:ascii="Arial" w:hAnsi="Arial" w:cs="Arial"/>
          <w:szCs w:val="22"/>
        </w:rPr>
        <w:t xml:space="preserve"> is acting solely as an independent contractor, Customer does not undertake by this Agreement or otherwise to perform any obligation of </w:t>
      </w:r>
      <w:r w:rsidR="004C7A7E" w:rsidRPr="00441568">
        <w:rPr>
          <w:rFonts w:ascii="Arial" w:hAnsi="Arial" w:cs="Arial"/>
          <w:szCs w:val="22"/>
        </w:rPr>
        <w:t>the Company</w:t>
      </w:r>
      <w:r w:rsidRPr="00441568">
        <w:rPr>
          <w:rFonts w:ascii="Arial" w:hAnsi="Arial" w:cs="Arial"/>
          <w:szCs w:val="22"/>
        </w:rPr>
        <w:t xml:space="preserve">, whether by regulation or contract. </w:t>
      </w:r>
      <w:r w:rsidR="00C90623" w:rsidRPr="00441568">
        <w:rPr>
          <w:rFonts w:ascii="Arial" w:hAnsi="Arial" w:cs="Arial"/>
          <w:szCs w:val="22"/>
        </w:rPr>
        <w:t xml:space="preserve"> </w:t>
      </w:r>
      <w:r w:rsidRPr="00441568">
        <w:rPr>
          <w:rFonts w:ascii="Arial" w:hAnsi="Arial" w:cs="Arial"/>
          <w:szCs w:val="22"/>
        </w:rPr>
        <w:t xml:space="preserve">In no way is </w:t>
      </w:r>
      <w:r w:rsidR="004C7A7E" w:rsidRPr="00441568">
        <w:rPr>
          <w:rFonts w:ascii="Arial" w:hAnsi="Arial" w:cs="Arial"/>
          <w:szCs w:val="22"/>
        </w:rPr>
        <w:t>the Company</w:t>
      </w:r>
      <w:r w:rsidRPr="00441568">
        <w:rPr>
          <w:rFonts w:ascii="Arial" w:hAnsi="Arial" w:cs="Arial"/>
          <w:szCs w:val="22"/>
        </w:rPr>
        <w:t xml:space="preserve"> to be construed as the agent or to be acting as the agent of Customer in any respect, any other provisions of this </w:t>
      </w:r>
      <w:r w:rsidRPr="00441568">
        <w:rPr>
          <w:rFonts w:ascii="Arial" w:hAnsi="Arial" w:cs="Arial"/>
          <w:szCs w:val="22"/>
        </w:rPr>
        <w:lastRenderedPageBreak/>
        <w:t>Agreement notwithstanding.</w:t>
      </w:r>
    </w:p>
    <w:p w14:paraId="366AF4BB" w14:textId="6B486DB7" w:rsidR="00654B6D" w:rsidRPr="00441568" w:rsidRDefault="00EF266D" w:rsidP="00783BFD">
      <w:pPr>
        <w:pStyle w:val="WES2"/>
        <w:ind w:hanging="4"/>
        <w:rPr>
          <w:rFonts w:ascii="Arial" w:hAnsi="Arial" w:cs="Arial"/>
        </w:rPr>
      </w:pPr>
      <w:r w:rsidRPr="00441568">
        <w:rPr>
          <w:rFonts w:ascii="Arial" w:hAnsi="Arial" w:cs="Arial"/>
          <w:b/>
          <w:bCs/>
        </w:rPr>
        <w:t>Section Headings; Exhibits.</w:t>
      </w:r>
      <w:r w:rsidRPr="00441568">
        <w:rPr>
          <w:rFonts w:ascii="Arial" w:hAnsi="Arial" w:cs="Arial"/>
        </w:rPr>
        <w:t xml:space="preserve"> The section and subsection headings used herein are for reference and convenience only and shall not </w:t>
      </w:r>
      <w:proofErr w:type="gramStart"/>
      <w:r w:rsidRPr="00441568">
        <w:rPr>
          <w:rFonts w:ascii="Arial" w:hAnsi="Arial" w:cs="Arial"/>
        </w:rPr>
        <w:t>enter into</w:t>
      </w:r>
      <w:proofErr w:type="gramEnd"/>
      <w:r w:rsidRPr="00441568">
        <w:rPr>
          <w:rFonts w:ascii="Arial" w:hAnsi="Arial" w:cs="Arial"/>
        </w:rPr>
        <w:t xml:space="preserve"> the interpretation hereof. The </w:t>
      </w:r>
      <w:r w:rsidR="00AC628F" w:rsidRPr="00441568">
        <w:rPr>
          <w:rFonts w:ascii="Arial" w:hAnsi="Arial" w:cs="Arial"/>
        </w:rPr>
        <w:t>agreements and other documents</w:t>
      </w:r>
      <w:r w:rsidRPr="00441568">
        <w:rPr>
          <w:rFonts w:ascii="Arial" w:hAnsi="Arial" w:cs="Arial"/>
        </w:rPr>
        <w:t xml:space="preserve"> referred to herein and attached </w:t>
      </w:r>
      <w:r w:rsidR="00AC628F" w:rsidRPr="00441568">
        <w:rPr>
          <w:rFonts w:ascii="Arial" w:hAnsi="Arial" w:cs="Arial"/>
        </w:rPr>
        <w:t xml:space="preserve">or to be attached </w:t>
      </w:r>
      <w:r w:rsidRPr="00441568">
        <w:rPr>
          <w:rFonts w:ascii="Arial" w:hAnsi="Arial" w:cs="Arial"/>
        </w:rPr>
        <w:t xml:space="preserve">hereto, or </w:t>
      </w:r>
      <w:r w:rsidR="00AC628F" w:rsidRPr="00441568">
        <w:rPr>
          <w:rFonts w:ascii="Arial" w:hAnsi="Arial" w:cs="Arial"/>
        </w:rPr>
        <w:t xml:space="preserve">to the </w:t>
      </w:r>
      <w:r w:rsidR="00C54879" w:rsidRPr="00441568">
        <w:rPr>
          <w:rFonts w:ascii="Arial" w:hAnsi="Arial" w:cs="Arial"/>
        </w:rPr>
        <w:t>Service Agreement</w:t>
      </w:r>
      <w:r w:rsidRPr="00441568">
        <w:rPr>
          <w:rFonts w:ascii="Arial" w:hAnsi="Arial" w:cs="Arial"/>
        </w:rPr>
        <w:t xml:space="preserve"> are incorporated herein to the same extent as if set forth in full herein.</w:t>
      </w:r>
    </w:p>
    <w:p w14:paraId="5945C41C" w14:textId="6F67E556" w:rsidR="00654B6D" w:rsidRPr="00441568" w:rsidRDefault="00EF266D" w:rsidP="00783BFD">
      <w:pPr>
        <w:pStyle w:val="WES2"/>
        <w:ind w:hanging="4"/>
        <w:rPr>
          <w:rFonts w:ascii="Arial" w:hAnsi="Arial" w:cs="Arial"/>
          <w:szCs w:val="22"/>
        </w:rPr>
      </w:pPr>
      <w:r w:rsidRPr="00441568">
        <w:rPr>
          <w:rFonts w:ascii="Arial" w:hAnsi="Arial" w:cs="Arial"/>
          <w:b/>
          <w:szCs w:val="22"/>
        </w:rPr>
        <w:t>No Waiver.</w:t>
      </w:r>
      <w:r w:rsidRPr="00441568">
        <w:rPr>
          <w:rFonts w:ascii="Arial" w:hAnsi="Arial" w:cs="Arial"/>
          <w:szCs w:val="22"/>
        </w:rPr>
        <w:t xml:space="preserve"> </w:t>
      </w:r>
      <w:r w:rsidR="0053377C" w:rsidRPr="00441568">
        <w:rPr>
          <w:rFonts w:ascii="Arial" w:hAnsi="Arial" w:cs="Arial"/>
          <w:szCs w:val="22"/>
        </w:rPr>
        <w:t xml:space="preserve"> </w:t>
      </w:r>
      <w:r w:rsidRPr="00441568">
        <w:rPr>
          <w:rFonts w:ascii="Arial" w:hAnsi="Arial" w:cs="Arial"/>
          <w:szCs w:val="22"/>
        </w:rPr>
        <w:t xml:space="preserve">No delay or omission by either </w:t>
      </w:r>
      <w:r w:rsidR="00AC628F" w:rsidRPr="00441568">
        <w:rPr>
          <w:rFonts w:ascii="Arial" w:hAnsi="Arial" w:cs="Arial"/>
          <w:szCs w:val="22"/>
        </w:rPr>
        <w:t>P</w:t>
      </w:r>
      <w:r w:rsidRPr="00441568">
        <w:rPr>
          <w:rFonts w:ascii="Arial" w:hAnsi="Arial" w:cs="Arial"/>
          <w:szCs w:val="22"/>
        </w:rPr>
        <w:t xml:space="preserve">arty hereto to exercise any right or power occurring upon any noncompliance or default by the other </w:t>
      </w:r>
      <w:r w:rsidR="00AC628F" w:rsidRPr="00441568">
        <w:rPr>
          <w:rFonts w:ascii="Arial" w:hAnsi="Arial" w:cs="Arial"/>
          <w:szCs w:val="22"/>
        </w:rPr>
        <w:t>P</w:t>
      </w:r>
      <w:r w:rsidRPr="00441568">
        <w:rPr>
          <w:rFonts w:ascii="Arial" w:hAnsi="Arial" w:cs="Arial"/>
          <w:szCs w:val="22"/>
        </w:rPr>
        <w:t xml:space="preserve">arty with respect to any of the terms of this Agreement shall impair any such right or power or be construed to be a waiver thereof. A waiver by either of the </w:t>
      </w:r>
      <w:r w:rsidR="00037589" w:rsidRPr="00441568">
        <w:rPr>
          <w:rFonts w:ascii="Arial" w:hAnsi="Arial" w:cs="Arial"/>
          <w:szCs w:val="22"/>
        </w:rPr>
        <w:t>Part</w:t>
      </w:r>
      <w:r w:rsidRPr="00441568">
        <w:rPr>
          <w:rFonts w:ascii="Arial" w:hAnsi="Arial" w:cs="Arial"/>
          <w:szCs w:val="22"/>
        </w:rPr>
        <w:t xml:space="preserve">ies hereto of any of the covenants, conditions, or agreements to be performed by the other shall not be construed to be a waiver of any succeeding breach thereof or of any covenant, condition, or agreement herein contained. Unless stated otherwise, all remedies provided for in this Agreement shall be cumulative and in addition to and not in lieu of any other remedies available to either </w:t>
      </w:r>
      <w:r w:rsidR="00037589" w:rsidRPr="00441568">
        <w:rPr>
          <w:rFonts w:ascii="Arial" w:hAnsi="Arial" w:cs="Arial"/>
          <w:szCs w:val="22"/>
        </w:rPr>
        <w:t>Part</w:t>
      </w:r>
      <w:r w:rsidRPr="00441568">
        <w:rPr>
          <w:rFonts w:ascii="Arial" w:hAnsi="Arial" w:cs="Arial"/>
          <w:szCs w:val="22"/>
        </w:rPr>
        <w:t>y at law, in equity, or otherwise.</w:t>
      </w:r>
    </w:p>
    <w:p w14:paraId="218688C2" w14:textId="1F8D61B4" w:rsidR="00654B6D" w:rsidRPr="00441568" w:rsidRDefault="004669D3" w:rsidP="00783BFD">
      <w:pPr>
        <w:pStyle w:val="WES2"/>
        <w:ind w:hanging="4"/>
        <w:rPr>
          <w:rFonts w:ascii="Arial" w:hAnsi="Arial" w:cs="Arial"/>
          <w:szCs w:val="22"/>
        </w:rPr>
      </w:pPr>
      <w:r w:rsidRPr="00441568">
        <w:rPr>
          <w:rFonts w:ascii="Arial" w:hAnsi="Arial" w:cs="Arial"/>
          <w:b/>
          <w:szCs w:val="22"/>
        </w:rPr>
        <w:t>Language; Go</w:t>
      </w:r>
      <w:r w:rsidR="00EF266D" w:rsidRPr="00441568">
        <w:rPr>
          <w:rFonts w:ascii="Arial" w:hAnsi="Arial" w:cs="Arial"/>
          <w:b/>
          <w:szCs w:val="22"/>
        </w:rPr>
        <w:t>verning Law; Currency.</w:t>
      </w:r>
      <w:r w:rsidR="00EF266D" w:rsidRPr="00441568">
        <w:rPr>
          <w:rFonts w:ascii="Arial" w:hAnsi="Arial" w:cs="Arial"/>
          <w:szCs w:val="22"/>
        </w:rPr>
        <w:t xml:space="preserve"> </w:t>
      </w:r>
      <w:r w:rsidR="003A4A1F" w:rsidRPr="00441568">
        <w:rPr>
          <w:rFonts w:ascii="Arial" w:hAnsi="Arial" w:cs="Arial"/>
          <w:szCs w:val="22"/>
        </w:rPr>
        <w:t xml:space="preserve"> </w:t>
      </w:r>
      <w:r w:rsidR="00EF266D" w:rsidRPr="00441568">
        <w:rPr>
          <w:rFonts w:ascii="Arial" w:hAnsi="Arial" w:cs="Arial"/>
          <w:szCs w:val="22"/>
        </w:rPr>
        <w:t xml:space="preserve">This Agreement shall be </w:t>
      </w:r>
      <w:r w:rsidR="00E84ECF" w:rsidRPr="00441568">
        <w:rPr>
          <w:rFonts w:ascii="Arial" w:hAnsi="Arial" w:cs="Arial"/>
          <w:szCs w:val="22"/>
        </w:rPr>
        <w:t>entered into</w:t>
      </w:r>
      <w:r w:rsidR="00EF266D" w:rsidRPr="00441568">
        <w:rPr>
          <w:rFonts w:ascii="Arial" w:hAnsi="Arial" w:cs="Arial"/>
          <w:szCs w:val="22"/>
        </w:rPr>
        <w:t xml:space="preserve"> by the </w:t>
      </w:r>
      <w:r w:rsidR="00037589" w:rsidRPr="00441568">
        <w:rPr>
          <w:rFonts w:ascii="Arial" w:hAnsi="Arial" w:cs="Arial"/>
          <w:szCs w:val="22"/>
        </w:rPr>
        <w:t>Part</w:t>
      </w:r>
      <w:r w:rsidR="00EF266D" w:rsidRPr="00441568">
        <w:rPr>
          <w:rFonts w:ascii="Arial" w:hAnsi="Arial" w:cs="Arial"/>
          <w:szCs w:val="22"/>
        </w:rPr>
        <w:t xml:space="preserve">ies in the English language. </w:t>
      </w:r>
      <w:r w:rsidR="00AC628F" w:rsidRPr="00441568">
        <w:rPr>
          <w:rFonts w:ascii="Arial" w:hAnsi="Arial" w:cs="Arial"/>
          <w:szCs w:val="22"/>
        </w:rPr>
        <w:t xml:space="preserve"> </w:t>
      </w:r>
      <w:r w:rsidR="00EF266D" w:rsidRPr="00441568">
        <w:rPr>
          <w:rFonts w:ascii="Arial" w:hAnsi="Arial" w:cs="Arial"/>
          <w:szCs w:val="22"/>
        </w:rPr>
        <w:t>In the event of any translation, the English language version shall be determinative. The validity, const</w:t>
      </w:r>
      <w:r w:rsidRPr="00441568">
        <w:rPr>
          <w:rFonts w:ascii="Arial" w:hAnsi="Arial" w:cs="Arial"/>
          <w:szCs w:val="22"/>
        </w:rPr>
        <w:t>ru</w:t>
      </w:r>
      <w:r w:rsidR="00EF266D" w:rsidRPr="00441568">
        <w:rPr>
          <w:rFonts w:ascii="Arial" w:hAnsi="Arial" w:cs="Arial"/>
          <w:szCs w:val="22"/>
        </w:rPr>
        <w:t xml:space="preserve">ction and performance of this Agreement will be governed by and construed in accordance with the laws of </w:t>
      </w:r>
      <w:r w:rsidR="009C3374" w:rsidRPr="00441568">
        <w:rPr>
          <w:rFonts w:ascii="Arial" w:hAnsi="Arial" w:cs="Arial"/>
          <w:szCs w:val="22"/>
        </w:rPr>
        <w:t>New York</w:t>
      </w:r>
      <w:r w:rsidR="004D2FD9" w:rsidRPr="00441568">
        <w:rPr>
          <w:rFonts w:ascii="Arial" w:hAnsi="Arial" w:cs="Arial"/>
          <w:szCs w:val="22"/>
        </w:rPr>
        <w:t>,</w:t>
      </w:r>
      <w:r w:rsidR="00EF266D" w:rsidRPr="00441568">
        <w:rPr>
          <w:rFonts w:ascii="Arial" w:hAnsi="Arial" w:cs="Arial"/>
          <w:szCs w:val="22"/>
        </w:rPr>
        <w:t xml:space="preserve"> without reference to any choice of law principles of such Commonwealth. </w:t>
      </w:r>
      <w:r w:rsidR="0053377C" w:rsidRPr="00441568">
        <w:rPr>
          <w:rFonts w:ascii="Arial" w:hAnsi="Arial" w:cs="Arial"/>
          <w:szCs w:val="22"/>
        </w:rPr>
        <w:t xml:space="preserve"> </w:t>
      </w:r>
      <w:r w:rsidR="00EF266D" w:rsidRPr="00441568">
        <w:rPr>
          <w:rFonts w:ascii="Arial" w:hAnsi="Arial" w:cs="Arial"/>
          <w:szCs w:val="22"/>
        </w:rPr>
        <w:t>The application to this Agreement of the United Nations Convention on Contracts for the International Sale of Goods is hereby expressly excluded.</w:t>
      </w:r>
    </w:p>
    <w:p w14:paraId="22960AB1" w14:textId="53F711FA" w:rsidR="00654B6D" w:rsidRPr="00441568" w:rsidRDefault="00EF266D" w:rsidP="00783BFD">
      <w:pPr>
        <w:pStyle w:val="WES2"/>
        <w:ind w:hanging="4"/>
        <w:rPr>
          <w:rFonts w:ascii="Arial" w:hAnsi="Arial" w:cs="Arial"/>
        </w:rPr>
      </w:pPr>
      <w:r w:rsidRPr="00441568">
        <w:rPr>
          <w:rFonts w:ascii="Arial" w:hAnsi="Arial" w:cs="Arial"/>
          <w:b/>
        </w:rPr>
        <w:t>Entire Agreement</w:t>
      </w:r>
      <w:r w:rsidR="004D2FD9" w:rsidRPr="00441568">
        <w:rPr>
          <w:rFonts w:ascii="Arial" w:hAnsi="Arial" w:cs="Arial"/>
          <w:b/>
        </w:rPr>
        <w:t>.</w:t>
      </w:r>
      <w:r w:rsidRPr="00441568">
        <w:rPr>
          <w:rFonts w:ascii="Arial" w:hAnsi="Arial" w:cs="Arial"/>
        </w:rPr>
        <w:t xml:space="preserve"> This Agreement</w:t>
      </w:r>
      <w:r w:rsidR="00391F19" w:rsidRPr="00441568">
        <w:rPr>
          <w:rFonts w:ascii="Arial" w:hAnsi="Arial" w:cs="Arial"/>
        </w:rPr>
        <w:t xml:space="preserve"> and</w:t>
      </w:r>
      <w:r w:rsidR="00037589" w:rsidRPr="00441568">
        <w:rPr>
          <w:rFonts w:ascii="Arial" w:hAnsi="Arial" w:cs="Arial"/>
        </w:rPr>
        <w:t xml:space="preserve"> </w:t>
      </w:r>
      <w:r w:rsidR="00BB09EA" w:rsidRPr="00441568">
        <w:rPr>
          <w:rFonts w:ascii="Arial" w:hAnsi="Arial" w:cs="Arial"/>
        </w:rPr>
        <w:t>each</w:t>
      </w:r>
      <w:r w:rsidRPr="00441568">
        <w:rPr>
          <w:rFonts w:ascii="Arial" w:hAnsi="Arial" w:cs="Arial"/>
        </w:rPr>
        <w:t xml:space="preserve"> together with </w:t>
      </w:r>
      <w:r w:rsidR="00037589" w:rsidRPr="00441568">
        <w:rPr>
          <w:rFonts w:ascii="Arial" w:hAnsi="Arial" w:cs="Arial"/>
        </w:rPr>
        <w:t>any</w:t>
      </w:r>
      <w:r w:rsidR="00181D45" w:rsidRPr="00441568">
        <w:rPr>
          <w:rFonts w:ascii="Arial" w:hAnsi="Arial" w:cs="Arial"/>
        </w:rPr>
        <w:t xml:space="preserve"> exhibits</w:t>
      </w:r>
      <w:r w:rsidR="00331C8A" w:rsidRPr="00441568">
        <w:rPr>
          <w:rFonts w:ascii="Arial" w:hAnsi="Arial" w:cs="Arial"/>
        </w:rPr>
        <w:t xml:space="preserve"> or addenda</w:t>
      </w:r>
      <w:r w:rsidR="00181D45" w:rsidRPr="00441568">
        <w:rPr>
          <w:rFonts w:ascii="Arial" w:hAnsi="Arial" w:cs="Arial"/>
        </w:rPr>
        <w:t xml:space="preserve"> annexed thereto</w:t>
      </w:r>
      <w:r w:rsidR="00037589" w:rsidRPr="00441568">
        <w:rPr>
          <w:rFonts w:ascii="Arial" w:hAnsi="Arial" w:cs="Arial"/>
        </w:rPr>
        <w:t xml:space="preserve"> or hereto</w:t>
      </w:r>
      <w:r w:rsidRPr="00441568">
        <w:rPr>
          <w:rFonts w:ascii="Arial" w:hAnsi="Arial" w:cs="Arial"/>
        </w:rPr>
        <w:t xml:space="preserve">, constitute the entire agreement between the </w:t>
      </w:r>
      <w:r w:rsidR="00037589" w:rsidRPr="00441568">
        <w:rPr>
          <w:rFonts w:ascii="Arial" w:hAnsi="Arial" w:cs="Arial"/>
        </w:rPr>
        <w:t>Part</w:t>
      </w:r>
      <w:r w:rsidRPr="00441568">
        <w:rPr>
          <w:rFonts w:ascii="Arial" w:hAnsi="Arial" w:cs="Arial"/>
        </w:rPr>
        <w:t>ies</w:t>
      </w:r>
      <w:r w:rsidR="00913D33" w:rsidRPr="00441568">
        <w:rPr>
          <w:rFonts w:ascii="Arial" w:hAnsi="Arial" w:cs="Arial"/>
        </w:rPr>
        <w:t xml:space="preserve"> </w:t>
      </w:r>
      <w:r w:rsidR="00913D33" w:rsidRPr="00441568">
        <w:rPr>
          <w:rFonts w:ascii="Arial" w:hAnsi="Arial" w:cs="Arial"/>
          <w:szCs w:val="22"/>
        </w:rPr>
        <w:t>relating to the subject matter hereof</w:t>
      </w:r>
      <w:r w:rsidR="00BB09EA" w:rsidRPr="00441568">
        <w:rPr>
          <w:rFonts w:ascii="Arial" w:hAnsi="Arial" w:cs="Arial"/>
          <w:szCs w:val="22"/>
        </w:rPr>
        <w:t xml:space="preserve"> and thereof</w:t>
      </w:r>
      <w:r w:rsidR="00913D33" w:rsidRPr="00441568">
        <w:rPr>
          <w:rFonts w:ascii="Arial" w:hAnsi="Arial" w:cs="Arial"/>
          <w:szCs w:val="22"/>
        </w:rPr>
        <w:t xml:space="preserve"> and</w:t>
      </w:r>
      <w:r w:rsidR="002124CC" w:rsidRPr="00441568">
        <w:rPr>
          <w:rFonts w:ascii="Arial" w:hAnsi="Arial" w:cs="Arial"/>
          <w:szCs w:val="22"/>
        </w:rPr>
        <w:t xml:space="preserve">, unless specifically referenced in this Agreement or an applicable </w:t>
      </w:r>
      <w:r w:rsidR="00C54879" w:rsidRPr="00441568">
        <w:rPr>
          <w:rFonts w:ascii="Arial" w:hAnsi="Arial" w:cs="Arial"/>
          <w:szCs w:val="22"/>
        </w:rPr>
        <w:t>Service Agreement</w:t>
      </w:r>
      <w:r w:rsidR="002124CC" w:rsidRPr="00441568">
        <w:rPr>
          <w:rFonts w:ascii="Arial" w:hAnsi="Arial" w:cs="Arial"/>
          <w:szCs w:val="22"/>
        </w:rPr>
        <w:t xml:space="preserve">, </w:t>
      </w:r>
      <w:r w:rsidR="00913D33" w:rsidRPr="00441568">
        <w:rPr>
          <w:rFonts w:ascii="Arial" w:hAnsi="Arial" w:cs="Arial"/>
          <w:szCs w:val="22"/>
        </w:rPr>
        <w:t>supersede all prior or simultaneous representations, discussions, proposals, negotiations, letters of intent, and all prior non-disclosure, non-competition</w:t>
      </w:r>
      <w:r w:rsidR="007E5E49" w:rsidRPr="00441568">
        <w:rPr>
          <w:rFonts w:ascii="Arial" w:hAnsi="Arial" w:cs="Arial"/>
          <w:szCs w:val="22"/>
        </w:rPr>
        <w:t>,</w:t>
      </w:r>
      <w:r w:rsidR="00913D33" w:rsidRPr="00441568">
        <w:rPr>
          <w:rFonts w:ascii="Arial" w:hAnsi="Arial" w:cs="Arial"/>
          <w:szCs w:val="22"/>
        </w:rPr>
        <w:t xml:space="preserve"> non-solicitation and other agreements, whether oral, written or based on a course of dealing or performance, with respect to the subject matter hereof</w:t>
      </w:r>
      <w:r w:rsidR="00BB09EA" w:rsidRPr="00441568">
        <w:rPr>
          <w:rFonts w:ascii="Arial" w:hAnsi="Arial" w:cs="Arial"/>
          <w:szCs w:val="22"/>
        </w:rPr>
        <w:t xml:space="preserve"> or thereof</w:t>
      </w:r>
      <w:r w:rsidR="00913D33" w:rsidRPr="00441568">
        <w:rPr>
          <w:rFonts w:ascii="Arial" w:hAnsi="Arial" w:cs="Arial"/>
          <w:szCs w:val="22"/>
        </w:rPr>
        <w:t xml:space="preserve">.  </w:t>
      </w:r>
      <w:r w:rsidR="00913D33" w:rsidRPr="00441568">
        <w:rPr>
          <w:rFonts w:ascii="Arial" w:hAnsi="Arial" w:cs="Arial"/>
        </w:rPr>
        <w:t>Any extraneous terms on Customer’s purchase order or other documents shall be void and of no effect.  E</w:t>
      </w:r>
      <w:r w:rsidR="00961FE6" w:rsidRPr="00441568">
        <w:rPr>
          <w:rFonts w:ascii="Arial" w:hAnsi="Arial" w:cs="Arial"/>
        </w:rPr>
        <w:t>xcept as otherwise provided in this Agreement,</w:t>
      </w:r>
      <w:r w:rsidR="00E6554D" w:rsidRPr="00441568">
        <w:rPr>
          <w:rFonts w:ascii="Arial" w:hAnsi="Arial" w:cs="Arial"/>
        </w:rPr>
        <w:t xml:space="preserve"> each </w:t>
      </w:r>
      <w:r w:rsidR="00C54879" w:rsidRPr="00441568">
        <w:rPr>
          <w:rFonts w:ascii="Arial" w:hAnsi="Arial" w:cs="Arial"/>
        </w:rPr>
        <w:t>Service Agreement</w:t>
      </w:r>
      <w:r w:rsidR="00BF14C7" w:rsidRPr="00441568">
        <w:rPr>
          <w:rFonts w:ascii="Arial" w:hAnsi="Arial" w:cs="Arial"/>
        </w:rPr>
        <w:t xml:space="preserve"> </w:t>
      </w:r>
      <w:r w:rsidR="00E6554D" w:rsidRPr="00441568">
        <w:rPr>
          <w:rFonts w:ascii="Arial" w:hAnsi="Arial" w:cs="Arial"/>
        </w:rPr>
        <w:t xml:space="preserve">shall be treated as </w:t>
      </w:r>
      <w:r w:rsidR="00391F19" w:rsidRPr="00441568">
        <w:rPr>
          <w:rFonts w:ascii="Arial" w:hAnsi="Arial" w:cs="Arial"/>
        </w:rPr>
        <w:t xml:space="preserve">a </w:t>
      </w:r>
      <w:r w:rsidR="00E6554D" w:rsidRPr="00441568">
        <w:rPr>
          <w:rFonts w:ascii="Arial" w:hAnsi="Arial" w:cs="Arial"/>
        </w:rPr>
        <w:t>separate agreement</w:t>
      </w:r>
      <w:r w:rsidRPr="00441568">
        <w:rPr>
          <w:rFonts w:ascii="Arial" w:hAnsi="Arial" w:cs="Arial"/>
        </w:rPr>
        <w:t xml:space="preserve">. </w:t>
      </w:r>
      <w:r w:rsidR="00181D45" w:rsidRPr="00441568">
        <w:rPr>
          <w:rFonts w:ascii="Arial" w:hAnsi="Arial" w:cs="Arial"/>
        </w:rPr>
        <w:t xml:space="preserve"> </w:t>
      </w:r>
      <w:r w:rsidRPr="00441568">
        <w:rPr>
          <w:rFonts w:ascii="Arial" w:hAnsi="Arial" w:cs="Arial"/>
        </w:rPr>
        <w:t>No</w:t>
      </w:r>
      <w:r w:rsidR="0047674E" w:rsidRPr="00441568">
        <w:rPr>
          <w:rFonts w:ascii="Arial" w:hAnsi="Arial" w:cs="Arial"/>
        </w:rPr>
        <w:t xml:space="preserve"> amendment,</w:t>
      </w:r>
      <w:r w:rsidRPr="00441568">
        <w:rPr>
          <w:rFonts w:ascii="Arial" w:hAnsi="Arial" w:cs="Arial"/>
        </w:rPr>
        <w:t xml:space="preserve"> change, waiver, or discharge hereof shall be valid unless it is in writing and is executed by the </w:t>
      </w:r>
      <w:r w:rsidR="00037589" w:rsidRPr="00441568">
        <w:rPr>
          <w:rFonts w:ascii="Arial" w:hAnsi="Arial" w:cs="Arial"/>
        </w:rPr>
        <w:t>Part</w:t>
      </w:r>
      <w:r w:rsidRPr="00441568">
        <w:rPr>
          <w:rFonts w:ascii="Arial" w:hAnsi="Arial" w:cs="Arial"/>
        </w:rPr>
        <w:t>y against whom such</w:t>
      </w:r>
      <w:r w:rsidR="0047674E" w:rsidRPr="00441568">
        <w:rPr>
          <w:rFonts w:ascii="Arial" w:hAnsi="Arial" w:cs="Arial"/>
        </w:rPr>
        <w:t xml:space="preserve"> amendment,</w:t>
      </w:r>
      <w:r w:rsidRPr="00441568">
        <w:rPr>
          <w:rFonts w:ascii="Arial" w:hAnsi="Arial" w:cs="Arial"/>
        </w:rPr>
        <w:t xml:space="preserve"> change, </w:t>
      </w:r>
      <w:r w:rsidR="00037589" w:rsidRPr="00441568">
        <w:rPr>
          <w:rFonts w:ascii="Arial" w:hAnsi="Arial" w:cs="Arial"/>
        </w:rPr>
        <w:t>w</w:t>
      </w:r>
      <w:r w:rsidRPr="00441568">
        <w:rPr>
          <w:rFonts w:ascii="Arial" w:hAnsi="Arial" w:cs="Arial"/>
        </w:rPr>
        <w:t>aiver, or discharge is sought to be enforced.</w:t>
      </w:r>
      <w:r w:rsidR="003A4A1F" w:rsidRPr="00441568">
        <w:rPr>
          <w:rFonts w:ascii="Arial" w:hAnsi="Arial" w:cs="Arial"/>
        </w:rPr>
        <w:t xml:space="preserve"> </w:t>
      </w:r>
      <w:r w:rsidR="00181D45" w:rsidRPr="00441568">
        <w:rPr>
          <w:rFonts w:ascii="Arial" w:hAnsi="Arial" w:cs="Arial"/>
        </w:rPr>
        <w:t xml:space="preserve"> </w:t>
      </w:r>
      <w:r w:rsidR="00914C4D" w:rsidRPr="00441568">
        <w:rPr>
          <w:rFonts w:ascii="Arial" w:hAnsi="Arial" w:cs="Arial"/>
        </w:rPr>
        <w:t xml:space="preserve">  </w:t>
      </w:r>
    </w:p>
    <w:p w14:paraId="331ACCA5" w14:textId="76FEF7C3" w:rsidR="00654B6D" w:rsidRPr="00441568" w:rsidRDefault="00EF266D" w:rsidP="00783BFD">
      <w:pPr>
        <w:pStyle w:val="WES2"/>
        <w:ind w:hanging="4"/>
        <w:rPr>
          <w:rFonts w:ascii="Arial" w:hAnsi="Arial" w:cs="Arial"/>
        </w:rPr>
      </w:pPr>
      <w:r w:rsidRPr="00441568">
        <w:rPr>
          <w:rFonts w:ascii="Arial" w:hAnsi="Arial" w:cs="Arial"/>
          <w:b/>
          <w:bCs/>
        </w:rPr>
        <w:t>Notices</w:t>
      </w:r>
      <w:r w:rsidR="004D2FD9" w:rsidRPr="00441568">
        <w:rPr>
          <w:rFonts w:ascii="Arial" w:hAnsi="Arial" w:cs="Arial"/>
          <w:b/>
          <w:bCs/>
        </w:rPr>
        <w:t xml:space="preserve">.  </w:t>
      </w:r>
      <w:r w:rsidRPr="00441568">
        <w:rPr>
          <w:rFonts w:ascii="Arial" w:hAnsi="Arial" w:cs="Arial"/>
        </w:rPr>
        <w:t xml:space="preserve">All notices, demands, requests or other communications that may be or are required to be given, served or sent by any </w:t>
      </w:r>
      <w:r w:rsidR="00037589" w:rsidRPr="00441568">
        <w:rPr>
          <w:rFonts w:ascii="Arial" w:hAnsi="Arial" w:cs="Arial"/>
        </w:rPr>
        <w:t>Part</w:t>
      </w:r>
      <w:r w:rsidRPr="00441568">
        <w:rPr>
          <w:rFonts w:ascii="Arial" w:hAnsi="Arial" w:cs="Arial"/>
        </w:rPr>
        <w:t xml:space="preserve">y pursuant to this Agreement will be in writing (and shall be deemed to have been duly given upon receipt), will reference this Agreement and shall be transmitted by express courier or hand delivery or facsimile transmission, addressed to the address </w:t>
      </w:r>
      <w:r w:rsidR="00FD36EF" w:rsidRPr="00441568">
        <w:rPr>
          <w:rFonts w:ascii="Arial" w:hAnsi="Arial" w:cs="Arial"/>
        </w:rPr>
        <w:t xml:space="preserve">for such party set forth in </w:t>
      </w:r>
      <w:r w:rsidR="00AC628F" w:rsidRPr="00441568">
        <w:rPr>
          <w:rFonts w:ascii="Arial" w:hAnsi="Arial" w:cs="Arial"/>
        </w:rPr>
        <w:t xml:space="preserve">the </w:t>
      </w:r>
      <w:r w:rsidR="00C54879" w:rsidRPr="00441568">
        <w:rPr>
          <w:rFonts w:ascii="Arial" w:hAnsi="Arial" w:cs="Arial"/>
        </w:rPr>
        <w:t>Service Agreement</w:t>
      </w:r>
      <w:r w:rsidR="00A70676" w:rsidRPr="00441568">
        <w:rPr>
          <w:rFonts w:ascii="Arial" w:hAnsi="Arial" w:cs="Arial"/>
        </w:rPr>
        <w:t xml:space="preserve"> or to such </w:t>
      </w:r>
      <w:r w:rsidR="00037589" w:rsidRPr="00441568">
        <w:rPr>
          <w:rFonts w:ascii="Arial" w:hAnsi="Arial" w:cs="Arial"/>
        </w:rPr>
        <w:t>Part</w:t>
      </w:r>
      <w:r w:rsidR="00A70676" w:rsidRPr="00441568">
        <w:rPr>
          <w:rFonts w:ascii="Arial" w:hAnsi="Arial" w:cs="Arial"/>
        </w:rPr>
        <w:t>y’s registered address in its jurisdiction of formation, if any</w:t>
      </w:r>
      <w:r w:rsidR="00FD36EF" w:rsidRPr="00441568">
        <w:rPr>
          <w:rFonts w:ascii="Arial" w:hAnsi="Arial" w:cs="Arial"/>
        </w:rPr>
        <w:t>; provided that e</w:t>
      </w:r>
      <w:r w:rsidRPr="00441568">
        <w:rPr>
          <w:rFonts w:ascii="Arial" w:hAnsi="Arial" w:cs="Arial"/>
        </w:rPr>
        <w:t xml:space="preserve">ach </w:t>
      </w:r>
      <w:r w:rsidR="00037589" w:rsidRPr="00441568">
        <w:rPr>
          <w:rFonts w:ascii="Arial" w:hAnsi="Arial" w:cs="Arial"/>
        </w:rPr>
        <w:t>Part</w:t>
      </w:r>
      <w:r w:rsidRPr="00441568">
        <w:rPr>
          <w:rFonts w:ascii="Arial" w:hAnsi="Arial" w:cs="Arial"/>
        </w:rPr>
        <w:t>y may designate by notice in writing</w:t>
      </w:r>
      <w:r w:rsidR="00FD36EF" w:rsidRPr="00441568">
        <w:rPr>
          <w:rFonts w:ascii="Arial" w:hAnsi="Arial" w:cs="Arial"/>
        </w:rPr>
        <w:t xml:space="preserve"> in accordance with this paragraph</w:t>
      </w:r>
      <w:r w:rsidRPr="00441568">
        <w:rPr>
          <w:rFonts w:ascii="Arial" w:hAnsi="Arial" w:cs="Arial"/>
        </w:rPr>
        <w:t xml:space="preserve"> a new address to which any notice, demand, request or communication may thereafter be so given, served or sent. </w:t>
      </w:r>
      <w:r w:rsidR="00E20774" w:rsidRPr="00441568">
        <w:rPr>
          <w:rFonts w:ascii="Arial" w:hAnsi="Arial" w:cs="Arial"/>
        </w:rPr>
        <w:t xml:space="preserve"> </w:t>
      </w:r>
      <w:r w:rsidRPr="00441568">
        <w:rPr>
          <w:rFonts w:ascii="Arial" w:hAnsi="Arial" w:cs="Arial"/>
        </w:rPr>
        <w:t xml:space="preserve">Each notice that is delivered or transmitted in the manner described above shall be deemed sufficiently given, served, sent and received for all purposes at such </w:t>
      </w:r>
      <w:r w:rsidR="0005324F" w:rsidRPr="00441568">
        <w:rPr>
          <w:rFonts w:ascii="Arial" w:hAnsi="Arial" w:cs="Arial"/>
        </w:rPr>
        <w:t>t</w:t>
      </w:r>
      <w:r w:rsidRPr="00441568">
        <w:rPr>
          <w:rFonts w:ascii="Arial" w:hAnsi="Arial" w:cs="Arial"/>
        </w:rPr>
        <w:t xml:space="preserve">ime as it is delivered to the addressee (with the delivery receipt or the affidavit of messenger or courier being deemed conclusive evidence of such delivery) </w:t>
      </w:r>
      <w:r w:rsidR="004D2FD9" w:rsidRPr="00441568">
        <w:rPr>
          <w:rFonts w:ascii="Arial" w:hAnsi="Arial" w:cs="Arial"/>
        </w:rPr>
        <w:t>or at such time as delivery is r</w:t>
      </w:r>
      <w:r w:rsidRPr="00441568">
        <w:rPr>
          <w:rFonts w:ascii="Arial" w:hAnsi="Arial" w:cs="Arial"/>
        </w:rPr>
        <w:t>efused by the addressee upon presentation</w:t>
      </w:r>
      <w:r w:rsidR="00FD36EF" w:rsidRPr="00441568">
        <w:rPr>
          <w:rFonts w:ascii="Arial" w:hAnsi="Arial" w:cs="Arial"/>
        </w:rPr>
        <w:t>, whichever shall occur first</w:t>
      </w:r>
      <w:r w:rsidRPr="00441568">
        <w:rPr>
          <w:rFonts w:ascii="Arial" w:hAnsi="Arial" w:cs="Arial"/>
        </w:rPr>
        <w:t>.</w:t>
      </w:r>
      <w:r w:rsidR="003A4A1F" w:rsidRPr="00441568">
        <w:rPr>
          <w:rFonts w:ascii="Arial" w:hAnsi="Arial" w:cs="Arial"/>
        </w:rPr>
        <w:t xml:space="preserve">  </w:t>
      </w:r>
    </w:p>
    <w:p w14:paraId="0AD1AD4E" w14:textId="46FB382A" w:rsidR="0065600D" w:rsidRPr="00441568" w:rsidRDefault="0065600D" w:rsidP="00783BFD">
      <w:pPr>
        <w:pStyle w:val="WES2"/>
        <w:ind w:hanging="4"/>
        <w:rPr>
          <w:rFonts w:ascii="Arial" w:hAnsi="Arial" w:cs="Arial"/>
        </w:rPr>
      </w:pPr>
      <w:r w:rsidRPr="00441568">
        <w:rPr>
          <w:rFonts w:ascii="Arial" w:hAnsi="Arial" w:cs="Arial"/>
          <w:b/>
          <w:bCs/>
          <w:szCs w:val="22"/>
        </w:rPr>
        <w:t>Injunctive Relief</w:t>
      </w:r>
      <w:r w:rsidRPr="00441568">
        <w:rPr>
          <w:rFonts w:ascii="Arial" w:hAnsi="Arial" w:cs="Arial"/>
          <w:b/>
          <w:bCs/>
        </w:rPr>
        <w:t>.</w:t>
      </w:r>
      <w:r w:rsidRPr="00441568">
        <w:rPr>
          <w:rFonts w:ascii="Arial" w:hAnsi="Arial" w:cs="Arial"/>
        </w:rPr>
        <w:t xml:space="preserve">  </w:t>
      </w:r>
      <w:r w:rsidR="001668D6" w:rsidRPr="00441568">
        <w:rPr>
          <w:rFonts w:ascii="Arial" w:hAnsi="Arial" w:cs="Arial"/>
        </w:rPr>
        <w:t>It is hereby agreed and acknowledged that it will be impossible to measure in money the damage that would be suffered if the parties fail to comply with their obligations under Section </w:t>
      </w:r>
      <w:r w:rsidR="00CE411A" w:rsidRPr="00441568">
        <w:rPr>
          <w:rFonts w:ascii="Arial" w:hAnsi="Arial" w:cs="Arial"/>
        </w:rPr>
        <w:t>4</w:t>
      </w:r>
      <w:r w:rsidR="00D22B36" w:rsidRPr="00441568">
        <w:rPr>
          <w:rFonts w:ascii="Arial" w:hAnsi="Arial" w:cs="Arial"/>
        </w:rPr>
        <w:t xml:space="preserve"> and/or Section 1</w:t>
      </w:r>
      <w:r w:rsidR="0092256B" w:rsidRPr="00441568">
        <w:rPr>
          <w:rFonts w:ascii="Arial" w:hAnsi="Arial" w:cs="Arial"/>
        </w:rPr>
        <w:t>0</w:t>
      </w:r>
      <w:r w:rsidR="00D22B36" w:rsidRPr="00441568">
        <w:rPr>
          <w:rFonts w:ascii="Arial" w:hAnsi="Arial" w:cs="Arial"/>
        </w:rPr>
        <w:t>.1</w:t>
      </w:r>
      <w:r w:rsidR="001668D6" w:rsidRPr="00441568">
        <w:rPr>
          <w:rFonts w:ascii="Arial" w:hAnsi="Arial" w:cs="Arial"/>
        </w:rPr>
        <w:t xml:space="preserve"> of this Agreement and that in the event of any such failure, a Party will be irreparably damaged and will not have an adequate remedy at law.  Any such Party shall, therefore, be entitled (in addition to any other remedy to which it may be entitled in law or in equity) to injunctive relief, including specific performance, to enforce such obligations, and if any action should be brought in equity to enforce any of the provisions of this Agreement, none of the Parties hereto shall raise the defense that there is an adequate remedy at law.</w:t>
      </w:r>
    </w:p>
    <w:p w14:paraId="3E528BBD" w14:textId="1F73F9DD" w:rsidR="00654B6D" w:rsidRPr="00441568" w:rsidRDefault="000916D8" w:rsidP="00783BFD">
      <w:pPr>
        <w:pStyle w:val="WES2"/>
        <w:ind w:hanging="4"/>
        <w:rPr>
          <w:rFonts w:ascii="Arial" w:hAnsi="Arial" w:cs="Arial"/>
          <w:szCs w:val="22"/>
        </w:rPr>
      </w:pPr>
      <w:r w:rsidRPr="00441568">
        <w:rPr>
          <w:rFonts w:ascii="Arial" w:hAnsi="Arial" w:cs="Arial"/>
          <w:b/>
          <w:szCs w:val="22"/>
        </w:rPr>
        <w:t>Survival.</w:t>
      </w:r>
      <w:r w:rsidRPr="00441568">
        <w:rPr>
          <w:rFonts w:ascii="Arial" w:hAnsi="Arial" w:cs="Arial"/>
          <w:szCs w:val="22"/>
        </w:rPr>
        <w:t xml:space="preserve"> In the event of any termination of this Agreement, Sections </w:t>
      </w:r>
      <w:r w:rsidR="0069393D" w:rsidRPr="00441568">
        <w:rPr>
          <w:rFonts w:ascii="Arial" w:hAnsi="Arial" w:cs="Arial"/>
          <w:szCs w:val="22"/>
        </w:rPr>
        <w:t>3</w:t>
      </w:r>
      <w:r w:rsidRPr="00441568">
        <w:rPr>
          <w:rFonts w:ascii="Arial" w:hAnsi="Arial" w:cs="Arial"/>
          <w:szCs w:val="22"/>
        </w:rPr>
        <w:t xml:space="preserve">, </w:t>
      </w:r>
      <w:r w:rsidR="00C72BBC" w:rsidRPr="00441568">
        <w:rPr>
          <w:rFonts w:ascii="Arial" w:hAnsi="Arial" w:cs="Arial"/>
          <w:szCs w:val="22"/>
        </w:rPr>
        <w:t>4</w:t>
      </w:r>
      <w:r w:rsidRPr="00441568">
        <w:rPr>
          <w:rFonts w:ascii="Arial" w:hAnsi="Arial" w:cs="Arial"/>
          <w:szCs w:val="22"/>
        </w:rPr>
        <w:t xml:space="preserve">, </w:t>
      </w:r>
      <w:r w:rsidR="00C72BBC" w:rsidRPr="00441568">
        <w:rPr>
          <w:rFonts w:ascii="Arial" w:hAnsi="Arial" w:cs="Arial"/>
          <w:szCs w:val="22"/>
        </w:rPr>
        <w:t>5</w:t>
      </w:r>
      <w:r w:rsidRPr="00441568">
        <w:rPr>
          <w:rFonts w:ascii="Arial" w:hAnsi="Arial" w:cs="Arial"/>
          <w:szCs w:val="22"/>
        </w:rPr>
        <w:t xml:space="preserve">, </w:t>
      </w:r>
      <w:r w:rsidR="00C72BBC" w:rsidRPr="00441568">
        <w:rPr>
          <w:rFonts w:ascii="Arial" w:hAnsi="Arial" w:cs="Arial"/>
          <w:szCs w:val="22"/>
        </w:rPr>
        <w:t>6</w:t>
      </w:r>
      <w:r w:rsidRPr="00441568">
        <w:rPr>
          <w:rFonts w:ascii="Arial" w:hAnsi="Arial" w:cs="Arial"/>
          <w:szCs w:val="22"/>
        </w:rPr>
        <w:t>,</w:t>
      </w:r>
      <w:r w:rsidR="00CE5538" w:rsidRPr="00441568">
        <w:rPr>
          <w:rFonts w:ascii="Arial" w:hAnsi="Arial" w:cs="Arial"/>
          <w:szCs w:val="22"/>
        </w:rPr>
        <w:t xml:space="preserve"> </w:t>
      </w:r>
      <w:r w:rsidR="00307F53" w:rsidRPr="00441568">
        <w:rPr>
          <w:rFonts w:ascii="Arial" w:hAnsi="Arial" w:cs="Arial"/>
          <w:szCs w:val="22"/>
        </w:rPr>
        <w:t>7</w:t>
      </w:r>
      <w:r w:rsidR="00CE5538" w:rsidRPr="00441568">
        <w:rPr>
          <w:rFonts w:ascii="Arial" w:hAnsi="Arial" w:cs="Arial"/>
          <w:szCs w:val="22"/>
        </w:rPr>
        <w:t>.3,</w:t>
      </w:r>
      <w:r w:rsidRPr="00441568">
        <w:rPr>
          <w:rFonts w:ascii="Arial" w:hAnsi="Arial" w:cs="Arial"/>
          <w:szCs w:val="22"/>
        </w:rPr>
        <w:t xml:space="preserve"> </w:t>
      </w:r>
      <w:r w:rsidR="00307F53" w:rsidRPr="00441568">
        <w:rPr>
          <w:rFonts w:ascii="Arial" w:hAnsi="Arial" w:cs="Arial"/>
          <w:szCs w:val="22"/>
        </w:rPr>
        <w:t>8</w:t>
      </w:r>
      <w:r w:rsidRPr="00441568">
        <w:rPr>
          <w:rFonts w:ascii="Arial" w:hAnsi="Arial" w:cs="Arial"/>
          <w:szCs w:val="22"/>
        </w:rPr>
        <w:t>, 1</w:t>
      </w:r>
      <w:r w:rsidR="00307F53" w:rsidRPr="00441568">
        <w:rPr>
          <w:rFonts w:ascii="Arial" w:hAnsi="Arial" w:cs="Arial"/>
          <w:szCs w:val="22"/>
        </w:rPr>
        <w:t>0</w:t>
      </w:r>
      <w:r w:rsidR="00CE5538" w:rsidRPr="00441568">
        <w:rPr>
          <w:rFonts w:ascii="Arial" w:hAnsi="Arial" w:cs="Arial"/>
          <w:szCs w:val="22"/>
        </w:rPr>
        <w:t>.1</w:t>
      </w:r>
      <w:r w:rsidR="00D22B36" w:rsidRPr="00441568">
        <w:rPr>
          <w:rFonts w:ascii="Arial" w:hAnsi="Arial" w:cs="Arial"/>
          <w:szCs w:val="22"/>
        </w:rPr>
        <w:t>, 1</w:t>
      </w:r>
      <w:r w:rsidR="00307F53" w:rsidRPr="00441568">
        <w:rPr>
          <w:rFonts w:ascii="Arial" w:hAnsi="Arial" w:cs="Arial"/>
          <w:szCs w:val="22"/>
        </w:rPr>
        <w:t>2</w:t>
      </w:r>
      <w:r w:rsidRPr="00441568">
        <w:rPr>
          <w:rFonts w:ascii="Arial" w:hAnsi="Arial" w:cs="Arial"/>
          <w:szCs w:val="22"/>
        </w:rPr>
        <w:t xml:space="preserve"> and 1</w:t>
      </w:r>
      <w:r w:rsidR="00307F53" w:rsidRPr="00441568">
        <w:rPr>
          <w:rFonts w:ascii="Arial" w:hAnsi="Arial" w:cs="Arial"/>
          <w:szCs w:val="22"/>
        </w:rPr>
        <w:t>3</w:t>
      </w:r>
      <w:r w:rsidRPr="00441568">
        <w:rPr>
          <w:rFonts w:ascii="Arial" w:hAnsi="Arial" w:cs="Arial"/>
          <w:szCs w:val="22"/>
        </w:rPr>
        <w:t xml:space="preserve"> hereof shall survive and continue in effect and shall inure to the benefit of and be binding upon the Parties and their legal representatives, heirs, successors, and assigns.</w:t>
      </w:r>
    </w:p>
    <w:p w14:paraId="4A8134A3" w14:textId="182CCF0B" w:rsidR="00654B6D" w:rsidRPr="00441568" w:rsidRDefault="00A1053E" w:rsidP="00783BFD">
      <w:pPr>
        <w:pStyle w:val="WES2"/>
        <w:tabs>
          <w:tab w:val="clear" w:pos="774"/>
          <w:tab w:val="num" w:pos="900"/>
        </w:tabs>
        <w:ind w:hanging="4"/>
        <w:rPr>
          <w:rFonts w:ascii="Arial" w:hAnsi="Arial" w:cs="Arial"/>
        </w:rPr>
      </w:pPr>
      <w:r w:rsidRPr="00441568">
        <w:rPr>
          <w:rFonts w:ascii="Arial" w:hAnsi="Arial" w:cs="Arial"/>
          <w:b/>
          <w:bCs/>
        </w:rPr>
        <w:t>Assignment</w:t>
      </w:r>
      <w:r w:rsidR="00EF266D" w:rsidRPr="00441568">
        <w:rPr>
          <w:rFonts w:ascii="Arial" w:hAnsi="Arial" w:cs="Arial"/>
          <w:b/>
          <w:bCs/>
        </w:rPr>
        <w:t>.</w:t>
      </w:r>
      <w:r w:rsidR="00EF266D" w:rsidRPr="00441568">
        <w:rPr>
          <w:rFonts w:ascii="Arial" w:hAnsi="Arial" w:cs="Arial"/>
        </w:rPr>
        <w:t xml:space="preserve"> </w:t>
      </w:r>
      <w:r w:rsidR="001B2681" w:rsidRPr="00441568">
        <w:rPr>
          <w:rFonts w:ascii="Arial" w:hAnsi="Arial" w:cs="Arial"/>
        </w:rPr>
        <w:t xml:space="preserve"> </w:t>
      </w:r>
      <w:r w:rsidR="00EF266D" w:rsidRPr="00441568">
        <w:rPr>
          <w:rFonts w:ascii="Arial" w:hAnsi="Arial" w:cs="Arial"/>
        </w:rPr>
        <w:t xml:space="preserve">The rights and liabilities of the </w:t>
      </w:r>
      <w:r w:rsidR="00037589" w:rsidRPr="00441568">
        <w:rPr>
          <w:rFonts w:ascii="Arial" w:hAnsi="Arial" w:cs="Arial"/>
        </w:rPr>
        <w:t>Part</w:t>
      </w:r>
      <w:r w:rsidR="00EF266D" w:rsidRPr="00441568">
        <w:rPr>
          <w:rFonts w:ascii="Arial" w:hAnsi="Arial" w:cs="Arial"/>
        </w:rPr>
        <w:t>ies hereto will bind and inure to the benefit</w:t>
      </w:r>
      <w:r w:rsidR="00814EE8" w:rsidRPr="00441568">
        <w:rPr>
          <w:rFonts w:ascii="Arial" w:hAnsi="Arial" w:cs="Arial"/>
        </w:rPr>
        <w:t xml:space="preserve"> of their respective successors and assigns, </w:t>
      </w:r>
      <w:r w:rsidR="00EF266D" w:rsidRPr="00441568">
        <w:rPr>
          <w:rFonts w:ascii="Arial" w:hAnsi="Arial" w:cs="Arial"/>
        </w:rPr>
        <w:t xml:space="preserve">as the case may </w:t>
      </w:r>
      <w:r w:rsidR="00814EE8" w:rsidRPr="00441568">
        <w:rPr>
          <w:rFonts w:ascii="Arial" w:hAnsi="Arial" w:cs="Arial"/>
        </w:rPr>
        <w:t>b</w:t>
      </w:r>
      <w:r w:rsidR="00EF266D" w:rsidRPr="00441568">
        <w:rPr>
          <w:rFonts w:ascii="Arial" w:hAnsi="Arial" w:cs="Arial"/>
        </w:rPr>
        <w:t>e; provided that</w:t>
      </w:r>
      <w:r w:rsidR="001B2681" w:rsidRPr="00441568">
        <w:rPr>
          <w:rFonts w:ascii="Arial" w:hAnsi="Arial" w:cs="Arial"/>
        </w:rPr>
        <w:t xml:space="preserve"> after such assignment,</w:t>
      </w:r>
      <w:r w:rsidR="00EF266D" w:rsidRPr="00441568">
        <w:rPr>
          <w:rFonts w:ascii="Arial" w:hAnsi="Arial" w:cs="Arial"/>
        </w:rPr>
        <w:t xml:space="preserve"> </w:t>
      </w:r>
      <w:r w:rsidR="001B2681" w:rsidRPr="00441568">
        <w:rPr>
          <w:rFonts w:ascii="Arial" w:hAnsi="Arial" w:cs="Arial"/>
        </w:rPr>
        <w:t xml:space="preserve">both Customer and Customer’s assignee shall continue to be responsible for Customer’s obligations under this Agreement, unless and until otherwise agreed by </w:t>
      </w:r>
      <w:r w:rsidR="004C7A7E" w:rsidRPr="00441568">
        <w:rPr>
          <w:rFonts w:ascii="Arial" w:hAnsi="Arial" w:cs="Arial"/>
        </w:rPr>
        <w:t>the Company</w:t>
      </w:r>
      <w:r w:rsidR="001B2681" w:rsidRPr="00441568">
        <w:rPr>
          <w:rFonts w:ascii="Arial" w:hAnsi="Arial" w:cs="Arial"/>
        </w:rPr>
        <w:t xml:space="preserve"> in writing</w:t>
      </w:r>
      <w:r w:rsidR="00EF266D" w:rsidRPr="00441568">
        <w:rPr>
          <w:rFonts w:ascii="Arial" w:hAnsi="Arial" w:cs="Arial"/>
        </w:rPr>
        <w:t xml:space="preserve">. </w:t>
      </w:r>
      <w:r w:rsidR="001B2681" w:rsidRPr="00441568">
        <w:rPr>
          <w:rFonts w:ascii="Arial" w:hAnsi="Arial" w:cs="Arial"/>
        </w:rPr>
        <w:t xml:space="preserve"> </w:t>
      </w:r>
      <w:r w:rsidR="7D4A8D9C" w:rsidRPr="00441568">
        <w:rPr>
          <w:rFonts w:ascii="Arial" w:hAnsi="Arial" w:cs="Arial"/>
        </w:rPr>
        <w:t xml:space="preserve">Customer and Customer’s assignee shall provide legally binding evidence of such assignment to the reasonable </w:t>
      </w:r>
      <w:r w:rsidR="1ADAA332" w:rsidRPr="00441568">
        <w:rPr>
          <w:rFonts w:ascii="Arial" w:hAnsi="Arial" w:cs="Arial"/>
        </w:rPr>
        <w:t>satisfaction</w:t>
      </w:r>
      <w:r w:rsidR="7D4A8D9C" w:rsidRPr="00441568">
        <w:rPr>
          <w:rFonts w:ascii="Arial" w:hAnsi="Arial" w:cs="Arial"/>
        </w:rPr>
        <w:t xml:space="preserve"> of Company</w:t>
      </w:r>
      <w:r w:rsidR="5E24B774" w:rsidRPr="00441568">
        <w:rPr>
          <w:rFonts w:ascii="Arial" w:hAnsi="Arial" w:cs="Arial"/>
        </w:rPr>
        <w:t xml:space="preserve">.  </w:t>
      </w:r>
      <w:r w:rsidR="00EF266D" w:rsidRPr="00441568">
        <w:rPr>
          <w:rFonts w:ascii="Arial" w:hAnsi="Arial" w:cs="Arial"/>
        </w:rPr>
        <w:t xml:space="preserve">Any attempted assignment in violation of the provisions of this Section </w:t>
      </w:r>
      <w:r w:rsidR="009A4323" w:rsidRPr="00441568">
        <w:rPr>
          <w:rFonts w:ascii="Arial" w:hAnsi="Arial" w:cs="Arial"/>
        </w:rPr>
        <w:t xml:space="preserve">12.10 </w:t>
      </w:r>
      <w:r w:rsidR="00EF266D" w:rsidRPr="00441568">
        <w:rPr>
          <w:rFonts w:ascii="Arial" w:hAnsi="Arial" w:cs="Arial"/>
        </w:rPr>
        <w:t>will be void.</w:t>
      </w:r>
      <w:r w:rsidR="0086621F" w:rsidRPr="00441568">
        <w:rPr>
          <w:rFonts w:ascii="Arial" w:hAnsi="Arial" w:cs="Arial"/>
        </w:rPr>
        <w:t xml:space="preserve"> Notwithstanding the foregoing, Company shall have the right to assign this Agreement </w:t>
      </w:r>
      <w:r w:rsidR="002D3884" w:rsidRPr="00441568">
        <w:rPr>
          <w:rFonts w:ascii="Arial" w:hAnsi="Arial" w:cs="Arial"/>
        </w:rPr>
        <w:t xml:space="preserve">to </w:t>
      </w:r>
      <w:r w:rsidR="003852D6" w:rsidRPr="00441568">
        <w:rPr>
          <w:rFonts w:ascii="Arial" w:hAnsi="Arial" w:cs="Arial"/>
        </w:rPr>
        <w:t xml:space="preserve">a </w:t>
      </w:r>
      <w:r w:rsidR="00EF45E8" w:rsidRPr="00441568">
        <w:rPr>
          <w:rFonts w:ascii="Arial" w:hAnsi="Arial" w:cs="Arial"/>
        </w:rPr>
        <w:t>Company</w:t>
      </w:r>
      <w:r w:rsidR="002D3884" w:rsidRPr="00441568">
        <w:rPr>
          <w:rFonts w:ascii="Arial" w:hAnsi="Arial" w:cs="Arial"/>
        </w:rPr>
        <w:t xml:space="preserve"> Affiliate, and by executing this Agreement</w:t>
      </w:r>
      <w:r w:rsidR="0086621F" w:rsidRPr="00441568">
        <w:rPr>
          <w:rFonts w:ascii="Arial" w:hAnsi="Arial" w:cs="Arial"/>
        </w:rPr>
        <w:t>.</w:t>
      </w:r>
    </w:p>
    <w:p w14:paraId="5B2F5D5D" w14:textId="2D07C770" w:rsidR="00D05DEC" w:rsidRPr="00441568" w:rsidRDefault="00D05DEC" w:rsidP="00783BFD">
      <w:pPr>
        <w:pStyle w:val="WES2"/>
        <w:tabs>
          <w:tab w:val="clear" w:pos="774"/>
          <w:tab w:val="num" w:pos="900"/>
        </w:tabs>
        <w:ind w:hanging="4"/>
        <w:rPr>
          <w:rFonts w:ascii="Arial" w:hAnsi="Arial" w:cs="Arial"/>
        </w:rPr>
      </w:pPr>
      <w:r w:rsidRPr="00441568">
        <w:rPr>
          <w:rFonts w:ascii="Arial" w:hAnsi="Arial" w:cs="Arial"/>
          <w:b/>
          <w:bCs/>
        </w:rPr>
        <w:t xml:space="preserve">Severability. </w:t>
      </w:r>
      <w:r w:rsidR="001F521D" w:rsidRPr="00441568">
        <w:rPr>
          <w:rFonts w:ascii="Arial" w:hAnsi="Arial" w:cs="Arial"/>
        </w:rPr>
        <w:t>If for any reason a court of competent jurisdiction finds any provision of this Agreement invalid or unenforceable, that provision of the Agreement will be enforced to the maximum extent permissible, and the other provisions of this Agreement will remain in full force and effect.</w:t>
      </w:r>
    </w:p>
    <w:p w14:paraId="73E3D3F3" w14:textId="6B0C8AA2" w:rsidR="00654B6D" w:rsidRPr="00441568" w:rsidRDefault="00EF266D" w:rsidP="00783BFD">
      <w:pPr>
        <w:pStyle w:val="WES2"/>
        <w:tabs>
          <w:tab w:val="clear" w:pos="774"/>
          <w:tab w:val="num" w:pos="900"/>
        </w:tabs>
        <w:ind w:hanging="4"/>
        <w:rPr>
          <w:rFonts w:ascii="Arial" w:hAnsi="Arial" w:cs="Arial"/>
        </w:rPr>
      </w:pPr>
      <w:r w:rsidRPr="00441568">
        <w:rPr>
          <w:rFonts w:ascii="Arial" w:hAnsi="Arial" w:cs="Arial"/>
          <w:b/>
          <w:bCs/>
        </w:rPr>
        <w:t xml:space="preserve">Compliance </w:t>
      </w:r>
      <w:r w:rsidR="0085210E" w:rsidRPr="00441568">
        <w:rPr>
          <w:rFonts w:ascii="Arial" w:hAnsi="Arial" w:cs="Arial"/>
          <w:b/>
        </w:rPr>
        <w:t>w</w:t>
      </w:r>
      <w:r w:rsidRPr="00441568">
        <w:rPr>
          <w:rFonts w:ascii="Arial" w:hAnsi="Arial" w:cs="Arial"/>
          <w:b/>
        </w:rPr>
        <w:t>ith Laws</w:t>
      </w:r>
      <w:r w:rsidRPr="00441568">
        <w:rPr>
          <w:rFonts w:ascii="Arial" w:hAnsi="Arial" w:cs="Arial"/>
        </w:rPr>
        <w:t xml:space="preserve">. </w:t>
      </w:r>
      <w:r w:rsidR="003D28FD" w:rsidRPr="00441568">
        <w:rPr>
          <w:rFonts w:ascii="Arial" w:hAnsi="Arial" w:cs="Arial"/>
        </w:rPr>
        <w:t xml:space="preserve"> </w:t>
      </w:r>
      <w:r w:rsidRPr="00441568">
        <w:rPr>
          <w:rFonts w:ascii="Arial" w:hAnsi="Arial" w:cs="Arial"/>
        </w:rPr>
        <w:t xml:space="preserve">The </w:t>
      </w:r>
      <w:r w:rsidR="00037589" w:rsidRPr="00441568">
        <w:rPr>
          <w:rFonts w:ascii="Arial" w:hAnsi="Arial" w:cs="Arial"/>
        </w:rPr>
        <w:t>Part</w:t>
      </w:r>
      <w:r w:rsidRPr="00441568">
        <w:rPr>
          <w:rFonts w:ascii="Arial" w:hAnsi="Arial" w:cs="Arial"/>
        </w:rPr>
        <w:t xml:space="preserve">ies agree that they shall comply with all applicable laws and regulations of governmental bodies or agencies in their performance under this Agreement. Without limiting the generality of the foregoing, neither </w:t>
      </w:r>
      <w:r w:rsidR="00037589" w:rsidRPr="00441568">
        <w:rPr>
          <w:rFonts w:ascii="Arial" w:hAnsi="Arial" w:cs="Arial"/>
        </w:rPr>
        <w:t>Part</w:t>
      </w:r>
      <w:r w:rsidRPr="00441568">
        <w:rPr>
          <w:rFonts w:ascii="Arial" w:hAnsi="Arial" w:cs="Arial"/>
        </w:rPr>
        <w:t>y will knowingly export or re-export, directly or indirectly, any technical data (as defined by the U.S. Export Administration Regulations) produced or provided under this Agreement, or export or re-export, directly or indirectly, any direct product of such technical data, including software, to a destination to which such export or re-export is restricted or prohibited by U.S. or non-U.S. law, without obtaining prior authorization from U.S. Department of Commerce and other competent government authorities to the extent required by those laws.</w:t>
      </w:r>
    </w:p>
    <w:p w14:paraId="4A91A5BE" w14:textId="41B9E6FA" w:rsidR="003F0D3C" w:rsidRPr="00441568" w:rsidRDefault="00934F70" w:rsidP="00783BFD">
      <w:pPr>
        <w:pStyle w:val="WES2"/>
        <w:tabs>
          <w:tab w:val="clear" w:pos="774"/>
          <w:tab w:val="num" w:pos="900"/>
        </w:tabs>
        <w:ind w:hanging="4"/>
        <w:rPr>
          <w:rFonts w:ascii="Arial" w:hAnsi="Arial" w:cs="Arial"/>
        </w:rPr>
      </w:pPr>
      <w:r w:rsidRPr="00441568">
        <w:rPr>
          <w:rFonts w:ascii="Arial" w:hAnsi="Arial" w:cs="Arial"/>
          <w:b/>
          <w:bCs/>
        </w:rPr>
        <w:t>Limitation Period</w:t>
      </w:r>
      <w:r w:rsidRPr="00441568">
        <w:rPr>
          <w:rFonts w:ascii="Arial" w:hAnsi="Arial" w:cs="Arial"/>
        </w:rPr>
        <w:t>.  Neither Party may institute any action in any form arising out of, or related to this Agreement, any Service Agreement or the provision of any Services more than two (2) years after the cause of action has arisen.</w:t>
      </w:r>
    </w:p>
    <w:p w14:paraId="5232F831" w14:textId="6C7D5AD5" w:rsidR="00654B6D" w:rsidRPr="00441568" w:rsidRDefault="00ED57A7" w:rsidP="00783BFD">
      <w:pPr>
        <w:pStyle w:val="WES1"/>
        <w:ind w:hanging="4"/>
        <w:rPr>
          <w:rFonts w:ascii="Arial" w:hAnsi="Arial" w:cs="Arial"/>
        </w:rPr>
      </w:pPr>
      <w:r w:rsidRPr="00441568">
        <w:rPr>
          <w:rFonts w:ascii="Arial" w:hAnsi="Arial" w:cs="Arial"/>
          <w:b/>
        </w:rPr>
        <w:t xml:space="preserve">Counterparts. </w:t>
      </w:r>
      <w:r w:rsidRPr="00441568">
        <w:rPr>
          <w:rFonts w:ascii="Arial" w:hAnsi="Arial" w:cs="Arial"/>
        </w:rPr>
        <w:t xml:space="preserve"> This Agreement may be executed in multiple counterparts, each of which shall be deemed to be an original and together shall be deemed to be one and the same agreement. </w:t>
      </w:r>
    </w:p>
    <w:p w14:paraId="4C4C5AF9" w14:textId="22CC16EA" w:rsidR="00BD33DE" w:rsidRPr="00441568" w:rsidRDefault="00BD33DE" w:rsidP="00783BFD">
      <w:pPr>
        <w:pStyle w:val="WES2"/>
        <w:tabs>
          <w:tab w:val="clear" w:pos="774"/>
          <w:tab w:val="num" w:pos="900"/>
        </w:tabs>
        <w:ind w:hanging="4"/>
        <w:rPr>
          <w:rFonts w:ascii="Arial" w:hAnsi="Arial" w:cs="Arial"/>
        </w:rPr>
      </w:pPr>
      <w:r w:rsidRPr="00441568">
        <w:rPr>
          <w:rStyle w:val="StyleWES1BoldChar"/>
          <w:rFonts w:ascii="Arial" w:hAnsi="Arial" w:cs="Arial"/>
        </w:rPr>
        <w:t>Definitions.</w:t>
      </w:r>
      <w:r w:rsidRPr="00441568">
        <w:rPr>
          <w:rFonts w:ascii="Arial" w:hAnsi="Arial" w:cs="Arial"/>
        </w:rPr>
        <w:t xml:space="preserve">  When used in this Agreement the capitalized terms listed in this </w:t>
      </w:r>
      <w:r w:rsidR="00B82E73" w:rsidRPr="00441568">
        <w:rPr>
          <w:rFonts w:ascii="Arial" w:hAnsi="Arial" w:cs="Arial"/>
        </w:rPr>
        <w:t xml:space="preserve">s </w:t>
      </w:r>
      <w:r w:rsidRPr="00441568">
        <w:rPr>
          <w:rFonts w:ascii="Arial" w:hAnsi="Arial" w:cs="Arial"/>
        </w:rPr>
        <w:t>1</w:t>
      </w:r>
      <w:r w:rsidR="00307F53" w:rsidRPr="00441568">
        <w:rPr>
          <w:rFonts w:ascii="Arial" w:hAnsi="Arial" w:cs="Arial"/>
        </w:rPr>
        <w:t>3</w:t>
      </w:r>
      <w:r w:rsidRPr="00441568">
        <w:rPr>
          <w:rFonts w:ascii="Arial" w:hAnsi="Arial" w:cs="Arial"/>
        </w:rPr>
        <w:t xml:space="preserve"> shall have the following meanings:</w:t>
      </w:r>
    </w:p>
    <w:p w14:paraId="2F22432F" w14:textId="71527A4E" w:rsidR="00ED6F7C" w:rsidRPr="00441568" w:rsidRDefault="00ED6F7C" w:rsidP="00783BFD">
      <w:pPr>
        <w:pStyle w:val="WES1"/>
        <w:numPr>
          <w:ilvl w:val="0"/>
          <w:numId w:val="0"/>
        </w:numPr>
        <w:ind w:hanging="4"/>
        <w:rPr>
          <w:rFonts w:ascii="Arial" w:hAnsi="Arial" w:cs="Arial"/>
        </w:rPr>
      </w:pPr>
      <w:r w:rsidRPr="00441568">
        <w:rPr>
          <w:rStyle w:val="StyleWES1BoldChar"/>
          <w:rFonts w:ascii="Arial" w:hAnsi="Arial" w:cs="Arial"/>
        </w:rPr>
        <w:t xml:space="preserve">“Affiliates” </w:t>
      </w:r>
      <w:r w:rsidRPr="00441568">
        <w:rPr>
          <w:rStyle w:val="StyleWES1BoldChar"/>
          <w:rFonts w:ascii="Arial" w:hAnsi="Arial" w:cs="Arial"/>
          <w:b w:val="0"/>
        </w:rPr>
        <w:t>means the Company and any other entity that, directly or indirectly through one or more intermediaries, controls, is controlled by, or is under common control with, the Company.</w:t>
      </w:r>
    </w:p>
    <w:p w14:paraId="284AEDFB" w14:textId="2A6035C8" w:rsidR="0085210E" w:rsidRPr="00441568" w:rsidRDefault="0085210E" w:rsidP="00783BFD">
      <w:pPr>
        <w:pStyle w:val="WES1"/>
        <w:numPr>
          <w:ilvl w:val="0"/>
          <w:numId w:val="0"/>
        </w:numPr>
        <w:ind w:hanging="4"/>
        <w:rPr>
          <w:rStyle w:val="StyleWES1BoldChar"/>
          <w:rFonts w:ascii="Arial" w:hAnsi="Arial" w:cs="Arial"/>
          <w:b w:val="0"/>
        </w:rPr>
      </w:pPr>
      <w:r w:rsidRPr="00441568">
        <w:rPr>
          <w:rStyle w:val="StyleWES1BoldChar"/>
          <w:rFonts w:ascii="Arial" w:hAnsi="Arial" w:cs="Arial"/>
          <w:b w:val="0"/>
        </w:rPr>
        <w:lastRenderedPageBreak/>
        <w:t>“</w:t>
      </w:r>
      <w:r w:rsidRPr="00441568">
        <w:rPr>
          <w:rStyle w:val="StyleWES1BoldChar"/>
          <w:rFonts w:ascii="Arial" w:hAnsi="Arial" w:cs="Arial"/>
        </w:rPr>
        <w:t>Acceptable Use Policy</w:t>
      </w:r>
      <w:r w:rsidRPr="00441568">
        <w:rPr>
          <w:rStyle w:val="StyleWES1BoldChar"/>
          <w:rFonts w:ascii="Arial" w:hAnsi="Arial" w:cs="Arial"/>
          <w:b w:val="0"/>
        </w:rPr>
        <w:t xml:space="preserve">” means </w:t>
      </w:r>
      <w:r w:rsidR="004C7A7E" w:rsidRPr="00441568">
        <w:rPr>
          <w:rStyle w:val="StyleWES1BoldChar"/>
          <w:rFonts w:ascii="Arial" w:hAnsi="Arial" w:cs="Arial"/>
          <w:b w:val="0"/>
        </w:rPr>
        <w:t>the Company’s</w:t>
      </w:r>
      <w:r w:rsidRPr="00441568">
        <w:rPr>
          <w:rStyle w:val="StyleWES1BoldChar"/>
          <w:rFonts w:ascii="Arial" w:hAnsi="Arial" w:cs="Arial"/>
          <w:b w:val="0"/>
        </w:rPr>
        <w:t xml:space="preserve"> acceptable use policy, as it may exist from time to time, which is available at </w:t>
      </w:r>
      <w:r w:rsidR="004C7A7E" w:rsidRPr="00441568">
        <w:rPr>
          <w:rStyle w:val="StyleWES1BoldChar"/>
          <w:rFonts w:ascii="Arial" w:hAnsi="Arial" w:cs="Arial"/>
          <w:b w:val="0"/>
        </w:rPr>
        <w:t xml:space="preserve">the Company’s website. </w:t>
      </w:r>
    </w:p>
    <w:p w14:paraId="5D9882C2" w14:textId="3EE6D9E8" w:rsidR="006B0E37" w:rsidRPr="00441568" w:rsidRDefault="006B0E37" w:rsidP="00783BFD">
      <w:pPr>
        <w:pStyle w:val="WES1"/>
        <w:numPr>
          <w:ilvl w:val="0"/>
          <w:numId w:val="0"/>
        </w:numPr>
        <w:ind w:hanging="4"/>
        <w:rPr>
          <w:rFonts w:ascii="Arial" w:hAnsi="Arial" w:cs="Arial"/>
        </w:rPr>
      </w:pPr>
      <w:r w:rsidRPr="00441568">
        <w:rPr>
          <w:rStyle w:val="StyleWES1BoldChar"/>
          <w:rFonts w:ascii="Arial" w:hAnsi="Arial" w:cs="Arial"/>
          <w:b w:val="0"/>
        </w:rPr>
        <w:t>“</w:t>
      </w:r>
      <w:r w:rsidRPr="00441568">
        <w:rPr>
          <w:rStyle w:val="StyleWES1BoldChar"/>
          <w:rFonts w:ascii="Arial" w:hAnsi="Arial" w:cs="Arial"/>
        </w:rPr>
        <w:t>Confidential Information</w:t>
      </w:r>
      <w:r w:rsidRPr="00441568">
        <w:rPr>
          <w:rStyle w:val="StyleWES1BoldChar"/>
          <w:rFonts w:ascii="Arial" w:hAnsi="Arial" w:cs="Arial"/>
          <w:b w:val="0"/>
        </w:rPr>
        <w:t>”</w:t>
      </w:r>
      <w:r w:rsidRPr="00441568">
        <w:rPr>
          <w:rStyle w:val="StyleWES1BoldChar"/>
          <w:rFonts w:ascii="Arial" w:hAnsi="Arial" w:cs="Arial"/>
        </w:rPr>
        <w:t xml:space="preserve"> </w:t>
      </w:r>
      <w:r w:rsidRPr="00441568">
        <w:rPr>
          <w:rStyle w:val="StyleWES1BoldChar"/>
          <w:rFonts w:ascii="Arial" w:hAnsi="Arial" w:cs="Arial"/>
          <w:b w:val="0"/>
        </w:rPr>
        <w:t xml:space="preserve">means </w:t>
      </w:r>
      <w:r w:rsidR="00AB4B25" w:rsidRPr="00441568">
        <w:rPr>
          <w:rFonts w:ascii="Arial" w:hAnsi="Arial" w:cs="Arial"/>
          <w:szCs w:val="16"/>
        </w:rPr>
        <w:t xml:space="preserve">any business, trade or technical information of a Party or its </w:t>
      </w:r>
      <w:r w:rsidR="008E0F1F" w:rsidRPr="00441568">
        <w:rPr>
          <w:rFonts w:ascii="Arial" w:hAnsi="Arial" w:cs="Arial"/>
          <w:szCs w:val="16"/>
        </w:rPr>
        <w:t>A</w:t>
      </w:r>
      <w:r w:rsidR="00AB4B25" w:rsidRPr="00441568">
        <w:rPr>
          <w:rFonts w:ascii="Arial" w:hAnsi="Arial" w:cs="Arial"/>
          <w:szCs w:val="16"/>
        </w:rPr>
        <w:t xml:space="preserve">ffiliates, which information such Party considers to be confidential or proprietary information, including without limitation business and financial data; business plans; technical information; software; samples; devices; prototypes; designs; specifications; processes; inventions; discoveries; or other Intellectual Property or physical embodiments thereof, whether disclosed orally, visually, in writing, or in document form, by observation or inspection of a Party’s property or facilities or by conversation with the Party’s officers, directors, employees, </w:t>
      </w:r>
      <w:r w:rsidR="008E0F1F" w:rsidRPr="00441568">
        <w:rPr>
          <w:rFonts w:ascii="Arial" w:hAnsi="Arial" w:cs="Arial"/>
          <w:szCs w:val="16"/>
        </w:rPr>
        <w:t>A</w:t>
      </w:r>
      <w:r w:rsidR="00AB4B25" w:rsidRPr="00441568">
        <w:rPr>
          <w:rFonts w:ascii="Arial" w:hAnsi="Arial" w:cs="Arial"/>
          <w:szCs w:val="16"/>
        </w:rPr>
        <w:t>ffiliates or agents,</w:t>
      </w:r>
      <w:r w:rsidR="00AB4B25" w:rsidRPr="00441568">
        <w:rPr>
          <w:rStyle w:val="StyleWES1BoldChar"/>
          <w:rFonts w:ascii="Arial" w:hAnsi="Arial" w:cs="Arial"/>
          <w:b w:val="0"/>
        </w:rPr>
        <w:t xml:space="preserve"> but specifically excludes </w:t>
      </w:r>
      <w:r w:rsidR="00AB4B25" w:rsidRPr="00441568">
        <w:rPr>
          <w:rFonts w:ascii="Arial" w:hAnsi="Arial" w:cs="Arial"/>
        </w:rPr>
        <w:t>any information that the receiving Party can demonstrate:  (</w:t>
      </w:r>
      <w:proofErr w:type="spellStart"/>
      <w:r w:rsidR="00AB4B25" w:rsidRPr="00441568">
        <w:rPr>
          <w:rFonts w:ascii="Arial" w:hAnsi="Arial" w:cs="Arial"/>
        </w:rPr>
        <w:t>i</w:t>
      </w:r>
      <w:proofErr w:type="spellEnd"/>
      <w:r w:rsidR="00AB4B25" w:rsidRPr="00441568">
        <w:rPr>
          <w:rFonts w:ascii="Arial" w:hAnsi="Arial" w:cs="Arial"/>
        </w:rPr>
        <w:t>) was rightfully in the possession of, or was rightfully known by, the receiving Party without an obligation to maintain its confidentiality prior to receipt from the furnishing Party; (ii) was or has become generally available to the public other than as a result of disclosure by the receiving Party or any of its agents; (iii) after disclosure to the receiving Party, was received from a third party who, to the receiving Party's knowledge, had a lawful right to disclose such information to the receiving Party without any obligation to restrict its further use or disclosure; or (iv) was independently developed by the receiving Party without use of or reference to any confidential information of the furnishing Party.</w:t>
      </w:r>
    </w:p>
    <w:p w14:paraId="3EDD3EBE" w14:textId="5AE8F77E" w:rsidR="009C6D70" w:rsidRPr="00441568" w:rsidRDefault="009C6D70" w:rsidP="00783BFD">
      <w:pPr>
        <w:pStyle w:val="WES1"/>
        <w:numPr>
          <w:ilvl w:val="0"/>
          <w:numId w:val="0"/>
        </w:numPr>
        <w:ind w:hanging="4"/>
        <w:rPr>
          <w:rStyle w:val="StyleWES1BoldChar"/>
          <w:rFonts w:ascii="Arial" w:hAnsi="Arial" w:cs="Arial"/>
          <w:b w:val="0"/>
        </w:rPr>
      </w:pPr>
      <w:r w:rsidRPr="00441568">
        <w:rPr>
          <w:rStyle w:val="StyleWES1BoldChar"/>
          <w:rFonts w:ascii="Arial" w:hAnsi="Arial" w:cs="Arial"/>
          <w:b w:val="0"/>
        </w:rPr>
        <w:t>“</w:t>
      </w:r>
      <w:r w:rsidRPr="00441568">
        <w:rPr>
          <w:rStyle w:val="StyleWES1BoldChar"/>
          <w:rFonts w:ascii="Arial" w:hAnsi="Arial" w:cs="Arial"/>
        </w:rPr>
        <w:t>Customer Data</w:t>
      </w:r>
      <w:r w:rsidRPr="00441568">
        <w:rPr>
          <w:rStyle w:val="StyleWES1BoldChar"/>
          <w:rFonts w:ascii="Arial" w:hAnsi="Arial" w:cs="Arial"/>
          <w:b w:val="0"/>
        </w:rPr>
        <w:t>” means all data which Customer receives, stores, processes or transmits using the Environment</w:t>
      </w:r>
      <w:r w:rsidR="0065600D" w:rsidRPr="00441568">
        <w:rPr>
          <w:rStyle w:val="StyleWES1BoldChar"/>
          <w:rFonts w:ascii="Arial" w:hAnsi="Arial" w:cs="Arial"/>
          <w:b w:val="0"/>
        </w:rPr>
        <w:t xml:space="preserve">, but specifically excludes </w:t>
      </w:r>
      <w:r w:rsidR="00A150DA" w:rsidRPr="00441568">
        <w:rPr>
          <w:rStyle w:val="StyleWES1BoldChar"/>
          <w:rFonts w:ascii="Arial" w:hAnsi="Arial" w:cs="Arial"/>
          <w:b w:val="0"/>
        </w:rPr>
        <w:t>data</w:t>
      </w:r>
      <w:r w:rsidR="00A150DA" w:rsidRPr="00441568">
        <w:rPr>
          <w:rFonts w:ascii="Arial" w:hAnsi="Arial" w:cs="Arial"/>
          <w:bCs/>
        </w:rPr>
        <w:t xml:space="preserve"> related to system usage and/or performance metrics.</w:t>
      </w:r>
    </w:p>
    <w:p w14:paraId="48BCD8F0" w14:textId="31A838D8" w:rsidR="00BD33DE" w:rsidRPr="00441568" w:rsidRDefault="00BD33DE" w:rsidP="00783BFD">
      <w:pPr>
        <w:pStyle w:val="WES1"/>
        <w:numPr>
          <w:ilvl w:val="0"/>
          <w:numId w:val="0"/>
        </w:numPr>
        <w:ind w:hanging="4"/>
        <w:rPr>
          <w:rFonts w:ascii="Arial" w:hAnsi="Arial" w:cs="Arial"/>
        </w:rPr>
      </w:pPr>
      <w:r w:rsidRPr="00441568">
        <w:rPr>
          <w:rStyle w:val="StyleWES1BoldChar"/>
          <w:rFonts w:ascii="Arial" w:hAnsi="Arial" w:cs="Arial"/>
          <w:b w:val="0"/>
          <w:bCs w:val="0"/>
        </w:rPr>
        <w:t>“</w:t>
      </w:r>
      <w:r w:rsidRPr="00441568">
        <w:rPr>
          <w:rStyle w:val="StyleWES1BoldChar"/>
          <w:rFonts w:ascii="Arial" w:hAnsi="Arial" w:cs="Arial"/>
        </w:rPr>
        <w:t>Deliverables</w:t>
      </w:r>
      <w:r w:rsidRPr="00441568">
        <w:rPr>
          <w:rStyle w:val="StyleWES1BoldChar"/>
          <w:rFonts w:ascii="Arial" w:hAnsi="Arial" w:cs="Arial"/>
          <w:b w:val="0"/>
          <w:bCs w:val="0"/>
        </w:rPr>
        <w:t>”</w:t>
      </w:r>
      <w:r w:rsidRPr="00441568">
        <w:rPr>
          <w:rFonts w:ascii="Arial" w:hAnsi="Arial" w:cs="Arial"/>
        </w:rPr>
        <w:t xml:space="preserve"> means all </w:t>
      </w:r>
      <w:r w:rsidR="00A15916" w:rsidRPr="00441568">
        <w:rPr>
          <w:rFonts w:ascii="Arial" w:hAnsi="Arial" w:cs="Arial"/>
        </w:rPr>
        <w:t>physical</w:t>
      </w:r>
      <w:r w:rsidRPr="00441568">
        <w:rPr>
          <w:rFonts w:ascii="Arial" w:hAnsi="Arial" w:cs="Arial"/>
        </w:rPr>
        <w:t xml:space="preserve"> materials</w:t>
      </w:r>
      <w:r w:rsidR="00A15916" w:rsidRPr="00441568">
        <w:rPr>
          <w:rFonts w:ascii="Arial" w:hAnsi="Arial" w:cs="Arial"/>
        </w:rPr>
        <w:t xml:space="preserve"> or electronic data</w:t>
      </w:r>
      <w:r w:rsidRPr="00441568">
        <w:rPr>
          <w:rFonts w:ascii="Arial" w:hAnsi="Arial" w:cs="Arial"/>
        </w:rPr>
        <w:t xml:space="preserve"> developed for or delivered to Customer by </w:t>
      </w:r>
      <w:r w:rsidR="004C7A7E" w:rsidRPr="00441568">
        <w:rPr>
          <w:rFonts w:ascii="Arial" w:hAnsi="Arial" w:cs="Arial"/>
        </w:rPr>
        <w:t>the Company</w:t>
      </w:r>
      <w:r w:rsidRPr="00441568">
        <w:rPr>
          <w:rFonts w:ascii="Arial" w:hAnsi="Arial" w:cs="Arial"/>
        </w:rPr>
        <w:t xml:space="preserve"> under this Agreement as set forth in </w:t>
      </w:r>
      <w:r w:rsidR="00A15916" w:rsidRPr="00441568">
        <w:rPr>
          <w:rFonts w:ascii="Arial" w:hAnsi="Arial" w:cs="Arial"/>
        </w:rPr>
        <w:t>an applicable</w:t>
      </w:r>
      <w:r w:rsidRPr="00441568">
        <w:rPr>
          <w:rFonts w:ascii="Arial" w:hAnsi="Arial" w:cs="Arial"/>
        </w:rPr>
        <w:t xml:space="preserve"> </w:t>
      </w:r>
      <w:r w:rsidR="00C54879" w:rsidRPr="00441568">
        <w:rPr>
          <w:rFonts w:ascii="Arial" w:hAnsi="Arial" w:cs="Arial"/>
        </w:rPr>
        <w:t>Service Agreement</w:t>
      </w:r>
      <w:r w:rsidR="00067B42" w:rsidRPr="00441568">
        <w:rPr>
          <w:rFonts w:ascii="Arial" w:hAnsi="Arial" w:cs="Arial"/>
        </w:rPr>
        <w:t xml:space="preserve"> but</w:t>
      </w:r>
      <w:r w:rsidRPr="00441568">
        <w:rPr>
          <w:rFonts w:ascii="Arial" w:hAnsi="Arial" w:cs="Arial"/>
        </w:rPr>
        <w:t xml:space="preserve"> shall not include any </w:t>
      </w:r>
      <w:r w:rsidR="00067B42" w:rsidRPr="00441568">
        <w:rPr>
          <w:rFonts w:ascii="Arial" w:hAnsi="Arial" w:cs="Arial"/>
        </w:rPr>
        <w:t>Open-Source</w:t>
      </w:r>
      <w:r w:rsidRPr="00441568">
        <w:rPr>
          <w:rFonts w:ascii="Arial" w:hAnsi="Arial" w:cs="Arial"/>
        </w:rPr>
        <w:t xml:space="preserve"> Software.</w:t>
      </w:r>
    </w:p>
    <w:p w14:paraId="0FDB47D5" w14:textId="77777777" w:rsidR="00BD33DE" w:rsidRPr="00441568" w:rsidRDefault="00BD33DE" w:rsidP="00783BFD">
      <w:pPr>
        <w:pStyle w:val="WES1"/>
        <w:numPr>
          <w:ilvl w:val="0"/>
          <w:numId w:val="0"/>
        </w:numPr>
        <w:ind w:hanging="4"/>
        <w:rPr>
          <w:rFonts w:ascii="Arial" w:hAnsi="Arial" w:cs="Arial"/>
          <w:szCs w:val="22"/>
        </w:rPr>
      </w:pPr>
      <w:r w:rsidRPr="00441568">
        <w:rPr>
          <w:rStyle w:val="StyleWES1BoldChar"/>
          <w:rFonts w:ascii="Arial" w:hAnsi="Arial" w:cs="Arial"/>
          <w:b w:val="0"/>
        </w:rPr>
        <w:t>“</w:t>
      </w:r>
      <w:r w:rsidRPr="00441568">
        <w:rPr>
          <w:rStyle w:val="StyleWES1BoldChar"/>
          <w:rFonts w:ascii="Arial" w:hAnsi="Arial" w:cs="Arial"/>
        </w:rPr>
        <w:t>Derivative Work</w:t>
      </w:r>
      <w:r w:rsidRPr="00441568">
        <w:rPr>
          <w:rStyle w:val="StyleWES1BoldChar"/>
          <w:rFonts w:ascii="Arial" w:hAnsi="Arial" w:cs="Arial"/>
          <w:b w:val="0"/>
        </w:rPr>
        <w:t>”</w:t>
      </w:r>
      <w:r w:rsidRPr="00441568">
        <w:rPr>
          <w:rStyle w:val="StyleWES1BoldChar"/>
          <w:rFonts w:ascii="Arial" w:hAnsi="Arial" w:cs="Arial"/>
        </w:rPr>
        <w:t xml:space="preserve"> </w:t>
      </w:r>
      <w:r w:rsidRPr="00441568">
        <w:rPr>
          <w:rFonts w:ascii="Arial" w:hAnsi="Arial" w:cs="Arial"/>
          <w:szCs w:val="22"/>
        </w:rPr>
        <w:t xml:space="preserve">means a work that is based upon one or more preexisting works, such as a revision, modification, translation, abridgement, condensation, expansion, or any other form in which such preexisting works may be recast, transformed, or adapted, and that, if prepared without authorization of the owner of the intellectual property rights in such preexisting work, would constitute an infringement of such intellectual property rights.  </w:t>
      </w:r>
    </w:p>
    <w:p w14:paraId="6A5F6548" w14:textId="1DD7AD1B" w:rsidR="002339E9" w:rsidRPr="00441568" w:rsidRDefault="002339E9" w:rsidP="00783BFD">
      <w:pPr>
        <w:pStyle w:val="WES1"/>
        <w:numPr>
          <w:ilvl w:val="0"/>
          <w:numId w:val="0"/>
        </w:numPr>
        <w:ind w:hanging="4"/>
        <w:rPr>
          <w:rStyle w:val="StyleWES1BoldChar"/>
          <w:rFonts w:ascii="Arial" w:hAnsi="Arial" w:cs="Arial"/>
          <w:b w:val="0"/>
        </w:rPr>
      </w:pPr>
      <w:r w:rsidRPr="00441568">
        <w:rPr>
          <w:rStyle w:val="StyleWES1BoldChar"/>
          <w:rFonts w:ascii="Arial" w:hAnsi="Arial" w:cs="Arial"/>
          <w:b w:val="0"/>
        </w:rPr>
        <w:t>“</w:t>
      </w:r>
      <w:r w:rsidRPr="00441568">
        <w:rPr>
          <w:rStyle w:val="StyleWES1BoldChar"/>
          <w:rFonts w:ascii="Arial" w:hAnsi="Arial" w:cs="Arial"/>
        </w:rPr>
        <w:t>Environment</w:t>
      </w:r>
      <w:r w:rsidRPr="00441568">
        <w:rPr>
          <w:rStyle w:val="StyleWES1BoldChar"/>
          <w:rFonts w:ascii="Arial" w:hAnsi="Arial" w:cs="Arial"/>
          <w:b w:val="0"/>
        </w:rPr>
        <w:t xml:space="preserve">” means the Customer environment and systems for which </w:t>
      </w:r>
      <w:r w:rsidR="004C7A7E" w:rsidRPr="00441568">
        <w:rPr>
          <w:rStyle w:val="StyleWES1BoldChar"/>
          <w:rFonts w:ascii="Arial" w:hAnsi="Arial" w:cs="Arial"/>
          <w:b w:val="0"/>
        </w:rPr>
        <w:t>the Company</w:t>
      </w:r>
      <w:r w:rsidRPr="00441568">
        <w:rPr>
          <w:rStyle w:val="StyleWES1BoldChar"/>
          <w:rFonts w:ascii="Arial" w:hAnsi="Arial" w:cs="Arial"/>
          <w:b w:val="0"/>
        </w:rPr>
        <w:t xml:space="preserve"> is providing Services</w:t>
      </w:r>
      <w:r w:rsidR="00B27E6E" w:rsidRPr="00441568">
        <w:rPr>
          <w:rStyle w:val="StyleWES1BoldChar"/>
          <w:rFonts w:ascii="Arial" w:hAnsi="Arial" w:cs="Arial"/>
          <w:b w:val="0"/>
        </w:rPr>
        <w:t xml:space="preserve"> and/or Deliverables</w:t>
      </w:r>
      <w:r w:rsidRPr="00441568">
        <w:rPr>
          <w:rStyle w:val="StyleWES1BoldChar"/>
          <w:rFonts w:ascii="Arial" w:hAnsi="Arial" w:cs="Arial"/>
          <w:b w:val="0"/>
        </w:rPr>
        <w:t xml:space="preserve"> pursuant to this Agreement.</w:t>
      </w:r>
    </w:p>
    <w:p w14:paraId="68BD701E" w14:textId="31FDB84B" w:rsidR="00BD33DE" w:rsidRPr="00441568" w:rsidRDefault="00BD33DE" w:rsidP="00783BFD">
      <w:pPr>
        <w:pStyle w:val="WES1"/>
        <w:numPr>
          <w:ilvl w:val="0"/>
          <w:numId w:val="0"/>
        </w:numPr>
        <w:ind w:hanging="4"/>
        <w:rPr>
          <w:rFonts w:ascii="Arial" w:hAnsi="Arial" w:cs="Arial"/>
          <w:szCs w:val="22"/>
        </w:rPr>
      </w:pPr>
      <w:r w:rsidRPr="00441568">
        <w:rPr>
          <w:rStyle w:val="StyleWES1BoldChar"/>
          <w:rFonts w:ascii="Arial" w:hAnsi="Arial" w:cs="Arial"/>
          <w:b w:val="0"/>
        </w:rPr>
        <w:t>“</w:t>
      </w:r>
      <w:r w:rsidRPr="00441568">
        <w:rPr>
          <w:rStyle w:val="StyleWES1BoldChar"/>
          <w:rFonts w:ascii="Arial" w:hAnsi="Arial" w:cs="Arial"/>
        </w:rPr>
        <w:t>Error</w:t>
      </w:r>
      <w:r w:rsidRPr="00441568">
        <w:rPr>
          <w:rStyle w:val="StyleWES1BoldChar"/>
          <w:rFonts w:ascii="Arial" w:hAnsi="Arial" w:cs="Arial"/>
          <w:b w:val="0"/>
        </w:rPr>
        <w:t>”</w:t>
      </w:r>
      <w:r w:rsidRPr="00441568">
        <w:rPr>
          <w:rStyle w:val="StyleWES1BoldChar"/>
          <w:rFonts w:ascii="Arial" w:hAnsi="Arial" w:cs="Arial"/>
        </w:rPr>
        <w:t xml:space="preserve"> </w:t>
      </w:r>
      <w:r w:rsidRPr="00441568">
        <w:rPr>
          <w:rFonts w:ascii="Arial" w:hAnsi="Arial" w:cs="Arial"/>
          <w:szCs w:val="22"/>
        </w:rPr>
        <w:t>means any error, problem, or defect which causes a Deliverable to fail to conform to its Specification.</w:t>
      </w:r>
    </w:p>
    <w:p w14:paraId="46831D7E" w14:textId="77777777" w:rsidR="00BD33DE" w:rsidRPr="00441568" w:rsidRDefault="00BD33DE" w:rsidP="00783BFD">
      <w:pPr>
        <w:pStyle w:val="WES1"/>
        <w:numPr>
          <w:ilvl w:val="0"/>
          <w:numId w:val="0"/>
        </w:numPr>
        <w:ind w:hanging="4"/>
        <w:rPr>
          <w:rFonts w:ascii="Arial" w:hAnsi="Arial" w:cs="Arial"/>
        </w:rPr>
      </w:pPr>
      <w:r w:rsidRPr="00441568">
        <w:rPr>
          <w:rStyle w:val="StyleWES1BoldChar"/>
          <w:rFonts w:ascii="Arial" w:hAnsi="Arial" w:cs="Arial"/>
          <w:b w:val="0"/>
        </w:rPr>
        <w:t>“</w:t>
      </w:r>
      <w:r w:rsidRPr="00441568">
        <w:rPr>
          <w:rStyle w:val="StyleWES1BoldChar"/>
          <w:rFonts w:ascii="Arial" w:hAnsi="Arial" w:cs="Arial"/>
        </w:rPr>
        <w:t>Intellectual Property</w:t>
      </w:r>
      <w:r w:rsidRPr="00441568">
        <w:rPr>
          <w:rStyle w:val="StyleWES1BoldChar"/>
          <w:rFonts w:ascii="Arial" w:hAnsi="Arial" w:cs="Arial"/>
          <w:b w:val="0"/>
        </w:rPr>
        <w:t>”</w:t>
      </w:r>
      <w:r w:rsidRPr="00441568">
        <w:rPr>
          <w:rFonts w:ascii="Arial" w:hAnsi="Arial" w:cs="Arial"/>
          <w:szCs w:val="22"/>
        </w:rPr>
        <w:t xml:space="preserve"> means </w:t>
      </w:r>
      <w:r w:rsidRPr="00441568">
        <w:rPr>
          <w:rFonts w:ascii="Arial" w:hAnsi="Arial" w:cs="Arial"/>
        </w:rPr>
        <w:t>(</w:t>
      </w:r>
      <w:proofErr w:type="spellStart"/>
      <w:r w:rsidRPr="00441568">
        <w:rPr>
          <w:rFonts w:ascii="Arial" w:hAnsi="Arial" w:cs="Arial"/>
        </w:rPr>
        <w:t>i</w:t>
      </w:r>
      <w:proofErr w:type="spellEnd"/>
      <w:r w:rsidRPr="00441568">
        <w:rPr>
          <w:rFonts w:ascii="Arial" w:hAnsi="Arial" w:cs="Arial"/>
        </w:rPr>
        <w:t>) copyrights, trademarks, and patents, and substitutions, divisions, continuations, continuations-in-part, reissues, reexaminations and extensions thereof and supplemental protection certificates relating thereto, and all counterparts thereof in any country in the world, (ii) applications for any of the foregoing and (iii) Know-How.</w:t>
      </w:r>
    </w:p>
    <w:p w14:paraId="2F0F4883" w14:textId="77777777" w:rsidR="00BD33DE" w:rsidRPr="00441568" w:rsidRDefault="00BD33DE" w:rsidP="00783BFD">
      <w:pPr>
        <w:pStyle w:val="Heading2"/>
        <w:numPr>
          <w:ilvl w:val="0"/>
          <w:numId w:val="0"/>
        </w:numPr>
        <w:spacing w:after="120"/>
        <w:ind w:hanging="4"/>
        <w:rPr>
          <w:rFonts w:ascii="Arial" w:hAnsi="Arial" w:cs="Arial"/>
        </w:rPr>
      </w:pPr>
      <w:r w:rsidRPr="00441568">
        <w:rPr>
          <w:rFonts w:ascii="Arial" w:hAnsi="Arial" w:cs="Arial"/>
          <w:sz w:val="16"/>
          <w:szCs w:val="24"/>
        </w:rPr>
        <w:t>“</w:t>
      </w:r>
      <w:r w:rsidRPr="00441568">
        <w:rPr>
          <w:rFonts w:ascii="Arial" w:hAnsi="Arial" w:cs="Arial"/>
          <w:b/>
          <w:sz w:val="16"/>
          <w:szCs w:val="24"/>
        </w:rPr>
        <w:t>Know-How</w:t>
      </w:r>
      <w:r w:rsidRPr="00441568">
        <w:rPr>
          <w:rFonts w:ascii="Arial" w:hAnsi="Arial" w:cs="Arial"/>
          <w:sz w:val="16"/>
          <w:szCs w:val="24"/>
        </w:rPr>
        <w:t>” means inventions, ideas, discoveries, data, instructions, designs, concepts, drawings, prototypes, information, components, processes, methods, tools, developments, innovations, techniques, materials, technology, protocols, procedures, results, formulae, templates, devices, assemblies, modules, algorithms, trade secrets, computer program code or other know-how, whether or not patentable, and improvements, modifications or refinements thereof</w:t>
      </w:r>
      <w:r w:rsidRPr="00441568">
        <w:rPr>
          <w:rFonts w:ascii="Arial" w:hAnsi="Arial" w:cs="Arial"/>
        </w:rPr>
        <w:t>.</w:t>
      </w:r>
    </w:p>
    <w:p w14:paraId="785D85FB" w14:textId="2B682B12" w:rsidR="00852831" w:rsidRPr="00441568" w:rsidRDefault="00852831" w:rsidP="00783BFD">
      <w:pPr>
        <w:pStyle w:val="Heading2"/>
        <w:numPr>
          <w:ilvl w:val="0"/>
          <w:numId w:val="0"/>
        </w:numPr>
        <w:spacing w:after="120"/>
        <w:ind w:hanging="4"/>
        <w:rPr>
          <w:rFonts w:ascii="Arial" w:hAnsi="Arial" w:cs="Arial"/>
          <w:sz w:val="16"/>
          <w:szCs w:val="24"/>
        </w:rPr>
      </w:pPr>
      <w:r w:rsidRPr="00441568">
        <w:rPr>
          <w:rFonts w:ascii="Arial" w:hAnsi="Arial" w:cs="Arial"/>
          <w:sz w:val="16"/>
          <w:szCs w:val="24"/>
        </w:rPr>
        <w:t>“</w:t>
      </w:r>
      <w:r w:rsidRPr="00441568">
        <w:rPr>
          <w:rFonts w:ascii="Arial" w:hAnsi="Arial" w:cs="Arial"/>
          <w:b/>
          <w:sz w:val="16"/>
          <w:szCs w:val="24"/>
        </w:rPr>
        <w:t>No-Fault Condition</w:t>
      </w:r>
      <w:r w:rsidRPr="00441568">
        <w:rPr>
          <w:rFonts w:ascii="Arial" w:hAnsi="Arial" w:cs="Arial"/>
          <w:sz w:val="16"/>
          <w:szCs w:val="24"/>
        </w:rPr>
        <w:t>” means (</w:t>
      </w:r>
      <w:proofErr w:type="spellStart"/>
      <w:r w:rsidRPr="00441568">
        <w:rPr>
          <w:rFonts w:ascii="Arial" w:hAnsi="Arial" w:cs="Arial"/>
          <w:sz w:val="16"/>
          <w:szCs w:val="24"/>
        </w:rPr>
        <w:t>i</w:t>
      </w:r>
      <w:proofErr w:type="spellEnd"/>
      <w:r w:rsidRPr="00441568">
        <w:rPr>
          <w:rFonts w:ascii="Arial" w:hAnsi="Arial" w:cs="Arial"/>
          <w:sz w:val="16"/>
          <w:szCs w:val="24"/>
        </w:rPr>
        <w:t>) the failure of any Customer</w:t>
      </w:r>
      <w:r w:rsidR="002B4218" w:rsidRPr="00441568">
        <w:rPr>
          <w:rFonts w:ascii="Arial" w:hAnsi="Arial" w:cs="Arial"/>
          <w:sz w:val="16"/>
          <w:szCs w:val="24"/>
        </w:rPr>
        <w:t xml:space="preserve">-Provided Materials </w:t>
      </w:r>
      <w:r w:rsidRPr="00441568">
        <w:rPr>
          <w:rFonts w:ascii="Arial" w:hAnsi="Arial" w:cs="Arial"/>
          <w:sz w:val="16"/>
          <w:szCs w:val="24"/>
        </w:rPr>
        <w:t xml:space="preserve">or other components to operate in accordance with their published or advertised specifications, (ii) </w:t>
      </w:r>
      <w:r w:rsidR="002B4218" w:rsidRPr="00441568">
        <w:rPr>
          <w:rFonts w:ascii="Arial" w:hAnsi="Arial" w:cs="Arial"/>
          <w:sz w:val="16"/>
          <w:szCs w:val="24"/>
        </w:rPr>
        <w:t xml:space="preserve">the lack of availability of support for or updates to any Customer-Provided Materials; (iii) </w:t>
      </w:r>
      <w:r w:rsidRPr="00441568">
        <w:rPr>
          <w:rFonts w:ascii="Arial" w:hAnsi="Arial" w:cs="Arial"/>
          <w:sz w:val="16"/>
          <w:szCs w:val="24"/>
        </w:rPr>
        <w:t>the failure of a Deliverable to properly interface or inter-operate with any Customer or third-party provided hardware, software or other components, which are not specified as part of the Specification for the Deliverable, (</w:t>
      </w:r>
      <w:r w:rsidR="002B4218" w:rsidRPr="00441568">
        <w:rPr>
          <w:rFonts w:ascii="Arial" w:hAnsi="Arial" w:cs="Arial"/>
          <w:sz w:val="16"/>
          <w:szCs w:val="24"/>
        </w:rPr>
        <w:t>iv</w:t>
      </w:r>
      <w:r w:rsidRPr="00441568">
        <w:rPr>
          <w:rFonts w:ascii="Arial" w:hAnsi="Arial" w:cs="Arial"/>
          <w:sz w:val="16"/>
          <w:szCs w:val="24"/>
        </w:rPr>
        <w:t xml:space="preserve">) the failure of any testing apparatus not supplied by </w:t>
      </w:r>
      <w:r w:rsidR="004C7A7E" w:rsidRPr="00441568">
        <w:rPr>
          <w:rFonts w:ascii="Arial" w:hAnsi="Arial" w:cs="Arial"/>
          <w:sz w:val="16"/>
          <w:szCs w:val="24"/>
        </w:rPr>
        <w:t>the Company</w:t>
      </w:r>
      <w:r w:rsidRPr="00441568">
        <w:rPr>
          <w:rFonts w:ascii="Arial" w:hAnsi="Arial" w:cs="Arial"/>
          <w:sz w:val="16"/>
          <w:szCs w:val="24"/>
        </w:rPr>
        <w:t xml:space="preserve"> to provide accurate measurements, (v) the failure of Customer or any third-party hired by Customer to provide adequate or satisfactory services relating to the testing, installation or acceptance of any Services or Deliverable, (v</w:t>
      </w:r>
      <w:r w:rsidR="002B4218" w:rsidRPr="00441568">
        <w:rPr>
          <w:rFonts w:ascii="Arial" w:hAnsi="Arial" w:cs="Arial"/>
          <w:sz w:val="16"/>
          <w:szCs w:val="24"/>
        </w:rPr>
        <w:t>i</w:t>
      </w:r>
      <w:r w:rsidRPr="00441568">
        <w:rPr>
          <w:rFonts w:ascii="Arial" w:hAnsi="Arial" w:cs="Arial"/>
          <w:sz w:val="16"/>
          <w:szCs w:val="24"/>
        </w:rPr>
        <w:t>) damage of any Deliverable by Customer or any third-party acting on Customer’s behalf, (v</w:t>
      </w:r>
      <w:r w:rsidR="002B4218" w:rsidRPr="00441568">
        <w:rPr>
          <w:rFonts w:ascii="Arial" w:hAnsi="Arial" w:cs="Arial"/>
          <w:sz w:val="16"/>
          <w:szCs w:val="24"/>
        </w:rPr>
        <w:t>i</w:t>
      </w:r>
      <w:r w:rsidRPr="00441568">
        <w:rPr>
          <w:rFonts w:ascii="Arial" w:hAnsi="Arial" w:cs="Arial"/>
          <w:sz w:val="16"/>
          <w:szCs w:val="24"/>
        </w:rPr>
        <w:t xml:space="preserve">i) alteration or modification of a Deliverable or Service by anyone other than </w:t>
      </w:r>
      <w:r w:rsidR="004C7A7E" w:rsidRPr="00441568">
        <w:rPr>
          <w:rFonts w:ascii="Arial" w:hAnsi="Arial" w:cs="Arial"/>
          <w:sz w:val="16"/>
          <w:szCs w:val="24"/>
        </w:rPr>
        <w:t>the Company</w:t>
      </w:r>
      <w:r w:rsidRPr="00441568">
        <w:rPr>
          <w:rFonts w:ascii="Arial" w:hAnsi="Arial" w:cs="Arial"/>
          <w:sz w:val="16"/>
          <w:szCs w:val="24"/>
        </w:rPr>
        <w:t>; (v</w:t>
      </w:r>
      <w:r w:rsidR="002B4218" w:rsidRPr="00441568">
        <w:rPr>
          <w:rFonts w:ascii="Arial" w:hAnsi="Arial" w:cs="Arial"/>
          <w:sz w:val="16"/>
          <w:szCs w:val="24"/>
        </w:rPr>
        <w:t>i</w:t>
      </w:r>
      <w:r w:rsidRPr="00441568">
        <w:rPr>
          <w:rFonts w:ascii="Arial" w:hAnsi="Arial" w:cs="Arial"/>
          <w:sz w:val="16"/>
          <w:szCs w:val="24"/>
        </w:rPr>
        <w:t xml:space="preserve">ii) use, adjustment, installation or operation of any Deliverable or Service other than in accordance with instructions furnished by </w:t>
      </w:r>
      <w:r w:rsidR="004C7A7E" w:rsidRPr="00441568">
        <w:rPr>
          <w:rFonts w:ascii="Arial" w:hAnsi="Arial" w:cs="Arial"/>
          <w:sz w:val="16"/>
          <w:szCs w:val="24"/>
        </w:rPr>
        <w:t>the Company</w:t>
      </w:r>
      <w:r w:rsidRPr="00441568">
        <w:rPr>
          <w:rFonts w:ascii="Arial" w:hAnsi="Arial" w:cs="Arial"/>
          <w:sz w:val="16"/>
          <w:szCs w:val="24"/>
        </w:rPr>
        <w:t xml:space="preserve"> or with an application or in an environment other than as intended or recommended by </w:t>
      </w:r>
      <w:r w:rsidR="004C7A7E" w:rsidRPr="00441568">
        <w:rPr>
          <w:rFonts w:ascii="Arial" w:hAnsi="Arial" w:cs="Arial"/>
          <w:sz w:val="16"/>
          <w:szCs w:val="24"/>
        </w:rPr>
        <w:t>the Company</w:t>
      </w:r>
      <w:r w:rsidRPr="00441568">
        <w:rPr>
          <w:rFonts w:ascii="Arial" w:hAnsi="Arial" w:cs="Arial"/>
          <w:sz w:val="16"/>
          <w:szCs w:val="24"/>
        </w:rPr>
        <w:t>, (</w:t>
      </w:r>
      <w:r w:rsidR="002B4218" w:rsidRPr="00441568">
        <w:rPr>
          <w:rFonts w:ascii="Arial" w:hAnsi="Arial" w:cs="Arial"/>
          <w:sz w:val="16"/>
          <w:szCs w:val="24"/>
        </w:rPr>
        <w:t>ix</w:t>
      </w:r>
      <w:r w:rsidRPr="00441568">
        <w:rPr>
          <w:rFonts w:ascii="Arial" w:hAnsi="Arial" w:cs="Arial"/>
          <w:sz w:val="16"/>
          <w:szCs w:val="24"/>
        </w:rPr>
        <w:t>) data format or content which produces an unattractive display, requiring only cosmetic or aesthetic changes, unless such format or display is specifically described in the applicable Specification as an essential feature or (</w:t>
      </w:r>
      <w:r w:rsidR="002B4218" w:rsidRPr="00441568">
        <w:rPr>
          <w:rFonts w:ascii="Arial" w:hAnsi="Arial" w:cs="Arial"/>
          <w:sz w:val="16"/>
          <w:szCs w:val="24"/>
        </w:rPr>
        <w:t>x</w:t>
      </w:r>
      <w:r w:rsidRPr="00441568">
        <w:rPr>
          <w:rFonts w:ascii="Arial" w:hAnsi="Arial" w:cs="Arial"/>
          <w:sz w:val="16"/>
          <w:szCs w:val="24"/>
        </w:rPr>
        <w:t xml:space="preserve">) failures due to new reports or patches added to the database environment by Customer or its agents, unless such modifications shall have been reviewed and approved by a </w:t>
      </w:r>
      <w:r w:rsidR="004C7A7E" w:rsidRPr="00441568">
        <w:rPr>
          <w:rFonts w:ascii="Arial" w:hAnsi="Arial" w:cs="Arial"/>
          <w:sz w:val="16"/>
          <w:szCs w:val="24"/>
        </w:rPr>
        <w:t>Company</w:t>
      </w:r>
      <w:r w:rsidRPr="00441568">
        <w:rPr>
          <w:rFonts w:ascii="Arial" w:hAnsi="Arial" w:cs="Arial"/>
          <w:sz w:val="16"/>
          <w:szCs w:val="24"/>
        </w:rPr>
        <w:t xml:space="preserve"> remote database administrator prior to installation and properly installed.</w:t>
      </w:r>
    </w:p>
    <w:p w14:paraId="36E9D775" w14:textId="56491559" w:rsidR="00BD33DE" w:rsidRPr="00441568" w:rsidRDefault="00BD33DE" w:rsidP="00783BFD">
      <w:pPr>
        <w:pStyle w:val="Heading2"/>
        <w:numPr>
          <w:ilvl w:val="0"/>
          <w:numId w:val="0"/>
        </w:numPr>
        <w:spacing w:after="120"/>
        <w:ind w:hanging="4"/>
        <w:rPr>
          <w:rFonts w:ascii="Arial" w:hAnsi="Arial" w:cs="Arial"/>
          <w:sz w:val="16"/>
          <w:szCs w:val="24"/>
        </w:rPr>
      </w:pPr>
      <w:r w:rsidRPr="00441568">
        <w:rPr>
          <w:rFonts w:ascii="Arial" w:hAnsi="Arial" w:cs="Arial"/>
          <w:sz w:val="16"/>
          <w:szCs w:val="24"/>
        </w:rPr>
        <w:t>“</w:t>
      </w:r>
      <w:r w:rsidR="00067B42" w:rsidRPr="00441568">
        <w:rPr>
          <w:rFonts w:ascii="Arial" w:hAnsi="Arial" w:cs="Arial"/>
          <w:b/>
          <w:sz w:val="16"/>
          <w:szCs w:val="24"/>
        </w:rPr>
        <w:t>Open-Source</w:t>
      </w:r>
      <w:r w:rsidRPr="00441568">
        <w:rPr>
          <w:rFonts w:ascii="Arial" w:hAnsi="Arial" w:cs="Arial"/>
          <w:b/>
          <w:sz w:val="16"/>
          <w:szCs w:val="24"/>
        </w:rPr>
        <w:t xml:space="preserve"> Software</w:t>
      </w:r>
      <w:r w:rsidRPr="00441568">
        <w:rPr>
          <w:rFonts w:ascii="Arial" w:hAnsi="Arial" w:cs="Arial"/>
          <w:sz w:val="16"/>
          <w:szCs w:val="24"/>
        </w:rPr>
        <w:t>” means Software that refers to, or is based upon, any form of software license from or substantially similar to any software license provided by the Free Software Foundation, including without limitation GNU General Public License, the GNU Lesser General Public License or the GNU Free Documentation License; or any software that is “copylefted.”</w:t>
      </w:r>
    </w:p>
    <w:p w14:paraId="23351CEF" w14:textId="4AD37505" w:rsidR="009C6D70" w:rsidRPr="00441568" w:rsidRDefault="009C6D70" w:rsidP="00783BFD">
      <w:pPr>
        <w:pStyle w:val="WES1"/>
        <w:numPr>
          <w:ilvl w:val="0"/>
          <w:numId w:val="0"/>
        </w:numPr>
        <w:ind w:hanging="4"/>
        <w:rPr>
          <w:rStyle w:val="StyleWES1BoldChar"/>
          <w:rFonts w:ascii="Arial" w:hAnsi="Arial" w:cs="Arial"/>
          <w:b w:val="0"/>
        </w:rPr>
      </w:pPr>
      <w:r w:rsidRPr="00441568">
        <w:rPr>
          <w:rFonts w:ascii="Arial" w:hAnsi="Arial" w:cs="Arial"/>
        </w:rPr>
        <w:t>“</w:t>
      </w:r>
      <w:r w:rsidRPr="00441568">
        <w:rPr>
          <w:rFonts w:ascii="Arial" w:hAnsi="Arial" w:cs="Arial"/>
          <w:b/>
        </w:rPr>
        <w:t>SLA</w:t>
      </w:r>
      <w:r w:rsidRPr="00441568">
        <w:rPr>
          <w:rFonts w:ascii="Arial" w:hAnsi="Arial" w:cs="Arial"/>
        </w:rPr>
        <w:t>” means any provision providing a specified credit remedy for an identified failure to deliver or provide the Services to the identified standard.</w:t>
      </w:r>
    </w:p>
    <w:p w14:paraId="47A3C761" w14:textId="3A337B3C" w:rsidR="00BD33DE" w:rsidRPr="00441568" w:rsidRDefault="00BD33DE" w:rsidP="00783BFD">
      <w:pPr>
        <w:pStyle w:val="WES1"/>
        <w:numPr>
          <w:ilvl w:val="0"/>
          <w:numId w:val="0"/>
        </w:numPr>
        <w:ind w:hanging="4"/>
        <w:rPr>
          <w:rFonts w:ascii="Arial" w:hAnsi="Arial" w:cs="Arial"/>
        </w:rPr>
      </w:pPr>
      <w:r w:rsidRPr="00441568">
        <w:rPr>
          <w:rStyle w:val="StyleWES1BoldChar"/>
          <w:rFonts w:ascii="Arial" w:hAnsi="Arial" w:cs="Arial"/>
          <w:b w:val="0"/>
          <w:bCs w:val="0"/>
        </w:rPr>
        <w:t>“</w:t>
      </w:r>
      <w:r w:rsidRPr="00441568">
        <w:rPr>
          <w:rStyle w:val="StyleWES1BoldChar"/>
          <w:rFonts w:ascii="Arial" w:hAnsi="Arial" w:cs="Arial"/>
        </w:rPr>
        <w:t>Software</w:t>
      </w:r>
      <w:r w:rsidRPr="00441568">
        <w:rPr>
          <w:rStyle w:val="StyleWES1BoldChar"/>
          <w:rFonts w:ascii="Arial" w:hAnsi="Arial" w:cs="Arial"/>
          <w:b w:val="0"/>
          <w:bCs w:val="0"/>
        </w:rPr>
        <w:t>”</w:t>
      </w:r>
      <w:r w:rsidRPr="00441568">
        <w:rPr>
          <w:rFonts w:ascii="Arial" w:hAnsi="Arial" w:cs="Arial"/>
        </w:rPr>
        <w:t xml:space="preserve"> </w:t>
      </w:r>
      <w:r w:rsidR="00654B6D" w:rsidRPr="00441568">
        <w:rPr>
          <w:rFonts w:ascii="Arial" w:hAnsi="Arial" w:cs="Arial"/>
        </w:rPr>
        <w:t>means</w:t>
      </w:r>
      <w:r w:rsidR="00047DF6" w:rsidRPr="00441568">
        <w:rPr>
          <w:rFonts w:ascii="Arial" w:hAnsi="Arial" w:cs="Arial"/>
        </w:rPr>
        <w:t xml:space="preserve"> the software programs in executable form, including all corrections, updates, modifications and enhancements to such software, all related source code, and all documentation and information pertaining to software, whether in online, hard-copy or other form, together with any updates, revisions, new versions and supplements thereto, which is made available by either Party and used, directly or indirectly, by </w:t>
      </w:r>
      <w:r w:rsidR="000D57A4" w:rsidRPr="00441568">
        <w:rPr>
          <w:rFonts w:ascii="Arial" w:hAnsi="Arial" w:cs="Arial"/>
        </w:rPr>
        <w:t>Company</w:t>
      </w:r>
      <w:r w:rsidR="00047DF6" w:rsidRPr="00441568">
        <w:rPr>
          <w:rFonts w:ascii="Arial" w:hAnsi="Arial" w:cs="Arial"/>
        </w:rPr>
        <w:t xml:space="preserve"> in connection with the Services.</w:t>
      </w:r>
      <w:r w:rsidR="00B27E6E" w:rsidRPr="00441568">
        <w:rPr>
          <w:rFonts w:ascii="Arial" w:hAnsi="Arial" w:cs="Arial"/>
        </w:rPr>
        <w:t xml:space="preserve">  The term “Software” shall not include any Open-Source </w:t>
      </w:r>
      <w:r w:rsidR="00411EB6" w:rsidRPr="00441568">
        <w:rPr>
          <w:rFonts w:ascii="Arial" w:hAnsi="Arial" w:cs="Arial"/>
        </w:rPr>
        <w:t>Software,</w:t>
      </w:r>
      <w:r w:rsidR="00B27E6E" w:rsidRPr="00441568">
        <w:rPr>
          <w:rFonts w:ascii="Arial" w:hAnsi="Arial" w:cs="Arial"/>
        </w:rPr>
        <w:t xml:space="preserve"> or any software licensed to Customer by third parties.</w:t>
      </w:r>
      <w:r w:rsidR="00047DF6" w:rsidRPr="00441568">
        <w:rPr>
          <w:rFonts w:ascii="Arial" w:hAnsi="Arial" w:cs="Arial"/>
        </w:rPr>
        <w:t xml:space="preserve"> </w:t>
      </w:r>
    </w:p>
    <w:p w14:paraId="345D66F3" w14:textId="2692A043" w:rsidR="00654B6D" w:rsidRPr="00441568" w:rsidRDefault="00654B6D" w:rsidP="00783BFD">
      <w:pPr>
        <w:pStyle w:val="BodyText"/>
        <w:ind w:hanging="4"/>
        <w:jc w:val="both"/>
        <w:rPr>
          <w:rFonts w:ascii="Arial" w:hAnsi="Arial" w:cs="Arial"/>
        </w:rPr>
      </w:pPr>
      <w:r w:rsidRPr="00441568">
        <w:rPr>
          <w:rStyle w:val="StyleWES1BoldChar"/>
          <w:rFonts w:ascii="Arial" w:hAnsi="Arial" w:cs="Arial"/>
          <w:b w:val="0"/>
          <w:bCs w:val="0"/>
        </w:rPr>
        <w:t>“</w:t>
      </w:r>
      <w:r w:rsidR="00C54879" w:rsidRPr="00441568">
        <w:rPr>
          <w:rStyle w:val="StyleWES1BoldChar"/>
          <w:rFonts w:ascii="Arial" w:hAnsi="Arial" w:cs="Arial"/>
        </w:rPr>
        <w:t>Service Agreement</w:t>
      </w:r>
      <w:r w:rsidRPr="00441568">
        <w:rPr>
          <w:rStyle w:val="StyleWES1BoldChar"/>
          <w:rFonts w:ascii="Arial" w:hAnsi="Arial" w:cs="Arial"/>
          <w:b w:val="0"/>
          <w:bCs w:val="0"/>
        </w:rPr>
        <w:t>”</w:t>
      </w:r>
      <w:r w:rsidRPr="00441568">
        <w:rPr>
          <w:rStyle w:val="StyleWES1BoldChar"/>
          <w:rFonts w:ascii="Arial" w:hAnsi="Arial" w:cs="Arial"/>
        </w:rPr>
        <w:t xml:space="preserve"> </w:t>
      </w:r>
      <w:r w:rsidRPr="00441568">
        <w:rPr>
          <w:rStyle w:val="StyleWES1BoldChar"/>
          <w:rFonts w:ascii="Arial" w:hAnsi="Arial" w:cs="Arial"/>
          <w:b w:val="0"/>
          <w:bCs w:val="0"/>
        </w:rPr>
        <w:t>means</w:t>
      </w:r>
      <w:r w:rsidRPr="00441568">
        <w:rPr>
          <w:rStyle w:val="StyleWES1BoldChar"/>
          <w:rFonts w:ascii="Arial" w:hAnsi="Arial" w:cs="Arial"/>
        </w:rPr>
        <w:t xml:space="preserve"> </w:t>
      </w:r>
      <w:r w:rsidRPr="00441568">
        <w:rPr>
          <w:rStyle w:val="StyleWES1BoldChar"/>
          <w:rFonts w:ascii="Arial" w:hAnsi="Arial" w:cs="Arial"/>
          <w:b w:val="0"/>
          <w:bCs w:val="0"/>
        </w:rPr>
        <w:t xml:space="preserve">a separate written document by and between the Company and customer describing the Services, including without limitation any “Service </w:t>
      </w:r>
      <w:r w:rsidR="00886A41" w:rsidRPr="00441568">
        <w:rPr>
          <w:rStyle w:val="StyleWES1BoldChar"/>
          <w:rFonts w:ascii="Arial" w:hAnsi="Arial" w:cs="Arial"/>
          <w:b w:val="0"/>
          <w:bCs w:val="0"/>
        </w:rPr>
        <w:t>Schedule”,” Statement</w:t>
      </w:r>
      <w:r w:rsidRPr="00441568">
        <w:rPr>
          <w:rStyle w:val="StyleWES1BoldChar"/>
          <w:rFonts w:ascii="Arial" w:hAnsi="Arial" w:cs="Arial"/>
          <w:b w:val="0"/>
          <w:bCs w:val="0"/>
        </w:rPr>
        <w:t xml:space="preserve"> of Work</w:t>
      </w:r>
      <w:r w:rsidR="003A34BF" w:rsidRPr="00441568">
        <w:rPr>
          <w:rStyle w:val="StyleWES1BoldChar"/>
          <w:rFonts w:ascii="Arial" w:hAnsi="Arial" w:cs="Arial"/>
          <w:b w:val="0"/>
          <w:bCs w:val="0"/>
        </w:rPr>
        <w:t xml:space="preserve">”, “Professional Service </w:t>
      </w:r>
      <w:r w:rsidR="000D0A51" w:rsidRPr="00441568">
        <w:rPr>
          <w:rStyle w:val="StyleWES1BoldChar"/>
          <w:rFonts w:ascii="Arial" w:hAnsi="Arial" w:cs="Arial"/>
          <w:b w:val="0"/>
          <w:bCs w:val="0"/>
        </w:rPr>
        <w:t>Description” or</w:t>
      </w:r>
      <w:r w:rsidR="003A34BF" w:rsidRPr="00441568">
        <w:rPr>
          <w:rStyle w:val="StyleWES1BoldChar"/>
          <w:rFonts w:ascii="Arial" w:hAnsi="Arial" w:cs="Arial"/>
          <w:b w:val="0"/>
          <w:bCs w:val="0"/>
        </w:rPr>
        <w:t xml:space="preserve"> </w:t>
      </w:r>
      <w:r w:rsidR="006C60D4" w:rsidRPr="00441568">
        <w:rPr>
          <w:rStyle w:val="StyleWES1BoldChar"/>
          <w:rFonts w:ascii="Arial" w:hAnsi="Arial" w:cs="Arial"/>
          <w:b w:val="0"/>
          <w:bCs w:val="0"/>
        </w:rPr>
        <w:t>“</w:t>
      </w:r>
      <w:r w:rsidR="003A34BF" w:rsidRPr="00441568">
        <w:rPr>
          <w:rStyle w:val="StyleWES1BoldChar"/>
          <w:rFonts w:ascii="Arial" w:hAnsi="Arial" w:cs="Arial"/>
          <w:b w:val="0"/>
          <w:bCs w:val="0"/>
        </w:rPr>
        <w:t>Operational Service Description</w:t>
      </w:r>
      <w:r w:rsidRPr="00441568">
        <w:rPr>
          <w:rStyle w:val="StyleWES1BoldChar"/>
          <w:rFonts w:ascii="Arial" w:hAnsi="Arial" w:cs="Arial"/>
          <w:b w:val="0"/>
          <w:bCs w:val="0"/>
        </w:rPr>
        <w:t>.”</w:t>
      </w:r>
    </w:p>
    <w:p w14:paraId="7124A3CF" w14:textId="3ED8A8C6" w:rsidR="00BD33DE" w:rsidRPr="00441568" w:rsidRDefault="00BD33DE" w:rsidP="00783BFD">
      <w:pPr>
        <w:pStyle w:val="StyleWES1Bold"/>
        <w:numPr>
          <w:ilvl w:val="0"/>
          <w:numId w:val="0"/>
        </w:numPr>
        <w:ind w:hanging="4"/>
        <w:rPr>
          <w:rFonts w:ascii="Arial" w:hAnsi="Arial" w:cs="Arial"/>
          <w:b w:val="0"/>
          <w:bCs w:val="0"/>
        </w:rPr>
      </w:pPr>
      <w:r w:rsidRPr="00441568">
        <w:rPr>
          <w:rStyle w:val="StyleWES1BoldChar"/>
          <w:rFonts w:ascii="Arial" w:hAnsi="Arial" w:cs="Arial"/>
        </w:rPr>
        <w:t>“</w:t>
      </w:r>
      <w:r w:rsidRPr="00441568">
        <w:rPr>
          <w:rStyle w:val="StyleWES1BoldChar"/>
          <w:rFonts w:ascii="Arial" w:hAnsi="Arial" w:cs="Arial"/>
          <w:b/>
          <w:bCs/>
        </w:rPr>
        <w:t>Specification</w:t>
      </w:r>
      <w:r w:rsidRPr="00441568">
        <w:rPr>
          <w:rStyle w:val="StyleWES1BoldChar"/>
          <w:rFonts w:ascii="Arial" w:hAnsi="Arial" w:cs="Arial"/>
        </w:rPr>
        <w:t>”</w:t>
      </w:r>
      <w:r w:rsidRPr="00441568">
        <w:rPr>
          <w:rFonts w:ascii="Arial" w:hAnsi="Arial" w:cs="Arial"/>
        </w:rPr>
        <w:t xml:space="preserve"> </w:t>
      </w:r>
      <w:r w:rsidRPr="00441568">
        <w:rPr>
          <w:rFonts w:ascii="Arial" w:hAnsi="Arial" w:cs="Arial"/>
          <w:b w:val="0"/>
          <w:bCs w:val="0"/>
        </w:rPr>
        <w:t xml:space="preserve">means the description and/or specification of the Services to be performed by </w:t>
      </w:r>
      <w:r w:rsidR="004C7A7E" w:rsidRPr="00441568">
        <w:rPr>
          <w:rFonts w:ascii="Arial" w:hAnsi="Arial" w:cs="Arial"/>
          <w:b w:val="0"/>
          <w:bCs w:val="0"/>
        </w:rPr>
        <w:t>the Company</w:t>
      </w:r>
      <w:r w:rsidRPr="00441568">
        <w:rPr>
          <w:rFonts w:ascii="Arial" w:hAnsi="Arial" w:cs="Arial"/>
          <w:b w:val="0"/>
          <w:bCs w:val="0"/>
        </w:rPr>
        <w:t xml:space="preserve"> set forth in the applicable </w:t>
      </w:r>
      <w:r w:rsidR="00C54879" w:rsidRPr="00441568">
        <w:rPr>
          <w:rFonts w:ascii="Arial" w:hAnsi="Arial" w:cs="Arial"/>
          <w:b w:val="0"/>
          <w:bCs w:val="0"/>
        </w:rPr>
        <w:t>Service Agreement</w:t>
      </w:r>
      <w:r w:rsidRPr="00441568">
        <w:rPr>
          <w:rFonts w:ascii="Arial" w:hAnsi="Arial" w:cs="Arial"/>
          <w:b w:val="0"/>
          <w:bCs w:val="0"/>
        </w:rPr>
        <w:t xml:space="preserve">, as may be amended from time to time in accordance with this Agreement, which may include, without limitation, a description of </w:t>
      </w:r>
      <w:r w:rsidR="002653C4" w:rsidRPr="00441568">
        <w:rPr>
          <w:rFonts w:ascii="Arial" w:hAnsi="Arial" w:cs="Arial"/>
          <w:b w:val="0"/>
          <w:bCs w:val="0"/>
        </w:rPr>
        <w:t>any</w:t>
      </w:r>
      <w:r w:rsidRPr="00441568">
        <w:rPr>
          <w:rFonts w:ascii="Arial" w:hAnsi="Arial" w:cs="Arial"/>
          <w:b w:val="0"/>
          <w:bCs w:val="0"/>
        </w:rPr>
        <w:t xml:space="preserve"> </w:t>
      </w:r>
      <w:r w:rsidR="002653C4" w:rsidRPr="00441568">
        <w:rPr>
          <w:rFonts w:ascii="Arial" w:hAnsi="Arial" w:cs="Arial"/>
          <w:b w:val="0"/>
          <w:bCs w:val="0"/>
        </w:rPr>
        <w:t xml:space="preserve">Services and/or </w:t>
      </w:r>
      <w:r w:rsidRPr="00441568">
        <w:rPr>
          <w:rFonts w:ascii="Arial" w:hAnsi="Arial" w:cs="Arial"/>
          <w:b w:val="0"/>
          <w:bCs w:val="0"/>
        </w:rPr>
        <w:t xml:space="preserve">Deliverables to be delivered to Customer; a description of the form, fit and function of </w:t>
      </w:r>
      <w:r w:rsidR="002653C4" w:rsidRPr="00441568">
        <w:rPr>
          <w:rFonts w:ascii="Arial" w:hAnsi="Arial" w:cs="Arial"/>
          <w:b w:val="0"/>
          <w:bCs w:val="0"/>
        </w:rPr>
        <w:t xml:space="preserve">any such Deliverables; </w:t>
      </w:r>
      <w:r w:rsidRPr="00441568">
        <w:rPr>
          <w:rFonts w:ascii="Arial" w:hAnsi="Arial" w:cs="Arial"/>
          <w:b w:val="0"/>
          <w:bCs w:val="0"/>
        </w:rPr>
        <w:t>the pricing and the time schedule for performance and for delivery of</w:t>
      </w:r>
      <w:r w:rsidR="009037CB" w:rsidRPr="00441568">
        <w:rPr>
          <w:rFonts w:ascii="Arial" w:hAnsi="Arial" w:cs="Arial"/>
          <w:b w:val="0"/>
          <w:bCs w:val="0"/>
        </w:rPr>
        <w:t xml:space="preserve"> any</w:t>
      </w:r>
      <w:r w:rsidRPr="00441568">
        <w:rPr>
          <w:rFonts w:ascii="Arial" w:hAnsi="Arial" w:cs="Arial"/>
          <w:b w:val="0"/>
          <w:bCs w:val="0"/>
        </w:rPr>
        <w:t xml:space="preserve"> such</w:t>
      </w:r>
      <w:r w:rsidR="009037CB" w:rsidRPr="00441568">
        <w:rPr>
          <w:rFonts w:ascii="Arial" w:hAnsi="Arial" w:cs="Arial"/>
          <w:b w:val="0"/>
          <w:bCs w:val="0"/>
        </w:rPr>
        <w:t xml:space="preserve"> Services and/or </w:t>
      </w:r>
      <w:r w:rsidRPr="00441568">
        <w:rPr>
          <w:rFonts w:ascii="Arial" w:hAnsi="Arial" w:cs="Arial"/>
          <w:b w:val="0"/>
          <w:bCs w:val="0"/>
        </w:rPr>
        <w:t>Deliverables.</w:t>
      </w:r>
    </w:p>
    <w:p w14:paraId="016353A3" w14:textId="047136C9" w:rsidR="00133E54" w:rsidRPr="00441568" w:rsidRDefault="009037CB" w:rsidP="00783BFD">
      <w:pPr>
        <w:pStyle w:val="WES1"/>
        <w:numPr>
          <w:ilvl w:val="0"/>
          <w:numId w:val="0"/>
        </w:numPr>
        <w:ind w:hanging="4"/>
        <w:rPr>
          <w:rFonts w:ascii="Arial" w:hAnsi="Arial" w:cs="Arial"/>
        </w:rPr>
        <w:sectPr w:rsidR="00133E54" w:rsidRPr="00441568" w:rsidSect="00783BFD">
          <w:headerReference w:type="default" r:id="rId16"/>
          <w:type w:val="continuous"/>
          <w:pgSz w:w="12240" w:h="15840" w:code="1"/>
          <w:pgMar w:top="1440" w:right="1440" w:bottom="1440" w:left="1440" w:header="720" w:footer="720" w:gutter="0"/>
          <w:cols w:num="2" w:space="288"/>
          <w:noEndnote/>
          <w:titlePg/>
          <w:docGrid w:linePitch="326"/>
        </w:sectPr>
      </w:pPr>
      <w:r w:rsidRPr="00441568">
        <w:rPr>
          <w:rStyle w:val="StyleWES1BoldChar"/>
          <w:rFonts w:ascii="Arial" w:hAnsi="Arial" w:cs="Arial"/>
          <w:b w:val="0"/>
        </w:rPr>
        <w:t>“</w:t>
      </w:r>
      <w:r w:rsidRPr="00441568">
        <w:rPr>
          <w:rStyle w:val="StyleWES1BoldChar"/>
          <w:rFonts w:ascii="Arial" w:hAnsi="Arial" w:cs="Arial"/>
        </w:rPr>
        <w:t>Third Party Products</w:t>
      </w:r>
      <w:r w:rsidRPr="00441568">
        <w:rPr>
          <w:rStyle w:val="StyleWES1BoldChar"/>
          <w:rFonts w:ascii="Arial" w:hAnsi="Arial" w:cs="Arial"/>
          <w:b w:val="0"/>
        </w:rPr>
        <w:t>”</w:t>
      </w:r>
      <w:r w:rsidRPr="00441568">
        <w:rPr>
          <w:rStyle w:val="StyleWES1BoldChar"/>
          <w:rFonts w:ascii="Arial" w:hAnsi="Arial" w:cs="Arial"/>
        </w:rPr>
        <w:t xml:space="preserve"> </w:t>
      </w:r>
      <w:r w:rsidRPr="00441568">
        <w:rPr>
          <w:rStyle w:val="StyleWES1BoldChar"/>
          <w:rFonts w:ascii="Arial" w:hAnsi="Arial" w:cs="Arial"/>
          <w:b w:val="0"/>
        </w:rPr>
        <w:t>means any products manufactured by third parties and delivered to Customer pursuant to this Agreement.</w:t>
      </w:r>
    </w:p>
    <w:p w14:paraId="72EC1C62" w14:textId="6FBF21E6" w:rsidR="00F17176" w:rsidRDefault="00F17176" w:rsidP="00783BFD">
      <w:pPr>
        <w:pStyle w:val="DocID"/>
        <w:ind w:hanging="4"/>
        <w:rPr>
          <w:rFonts w:ascii="Arial" w:hAnsi="Arial" w:cs="Arial"/>
          <w:color w:val="595959" w:themeColor="text1" w:themeTint="A6"/>
        </w:rPr>
      </w:pPr>
    </w:p>
    <w:p w14:paraId="3B9832E6" w14:textId="77777777" w:rsidR="00D63C10" w:rsidRDefault="00D63C10" w:rsidP="00783BFD">
      <w:pPr>
        <w:tabs>
          <w:tab w:val="left" w:pos="360"/>
        </w:tabs>
        <w:spacing w:after="40"/>
        <w:ind w:hanging="4"/>
        <w:jc w:val="center"/>
        <w:outlineLvl w:val="0"/>
        <w:rPr>
          <w:rFonts w:asciiTheme="minorHAnsi" w:eastAsia="Apple SD Gothic Neo" w:hAnsiTheme="minorHAnsi" w:cs="Tahoma"/>
          <w:b/>
          <w:sz w:val="16"/>
          <w:szCs w:val="16"/>
        </w:rPr>
        <w:sectPr w:rsidR="00D63C10" w:rsidSect="00783BFD">
          <w:headerReference w:type="default" r:id="rId17"/>
          <w:type w:val="continuous"/>
          <w:pgSz w:w="12240" w:h="15840" w:code="1"/>
          <w:pgMar w:top="1440" w:right="1440" w:bottom="1440" w:left="1296" w:header="720" w:footer="720" w:gutter="0"/>
          <w:cols w:space="288"/>
          <w:noEndnote/>
          <w:titlePg/>
        </w:sectPr>
      </w:pPr>
    </w:p>
    <w:p w14:paraId="6AC194D8" w14:textId="77777777" w:rsidR="00D63C10" w:rsidRPr="00D63C10" w:rsidRDefault="00D63C10" w:rsidP="00783BFD">
      <w:pPr>
        <w:tabs>
          <w:tab w:val="left" w:pos="360"/>
        </w:tabs>
        <w:spacing w:after="40"/>
        <w:ind w:hanging="4"/>
        <w:jc w:val="both"/>
        <w:outlineLvl w:val="0"/>
        <w:rPr>
          <w:rFonts w:ascii="Arial" w:eastAsia="Apple SD Gothic Neo" w:hAnsi="Arial" w:cs="Arial"/>
          <w:b/>
          <w:sz w:val="16"/>
          <w:szCs w:val="16"/>
        </w:rPr>
      </w:pPr>
      <w:r w:rsidRPr="00D63C10">
        <w:rPr>
          <w:rFonts w:ascii="Arial" w:eastAsia="Apple SD Gothic Neo" w:hAnsi="Arial" w:cs="Arial"/>
          <w:b/>
          <w:sz w:val="16"/>
          <w:szCs w:val="16"/>
        </w:rPr>
        <w:lastRenderedPageBreak/>
        <w:t>Schedule of SUPPLIER Products and Services</w:t>
      </w:r>
    </w:p>
    <w:p w14:paraId="1F781E41" w14:textId="77777777" w:rsidR="00D63C10" w:rsidRPr="00D63C10" w:rsidRDefault="00D63C10" w:rsidP="00783BFD">
      <w:pPr>
        <w:tabs>
          <w:tab w:val="left" w:pos="360"/>
        </w:tabs>
        <w:spacing w:after="40"/>
        <w:ind w:hanging="4"/>
        <w:jc w:val="both"/>
        <w:outlineLvl w:val="0"/>
        <w:rPr>
          <w:rFonts w:ascii="Arial" w:eastAsia="Apple SD Gothic Neo" w:hAnsi="Arial" w:cs="Arial"/>
          <w:b/>
          <w:sz w:val="16"/>
          <w:szCs w:val="16"/>
        </w:rPr>
      </w:pPr>
      <w:r w:rsidRPr="00D63C10">
        <w:rPr>
          <w:rFonts w:ascii="Arial" w:eastAsia="Apple SD Gothic Neo" w:hAnsi="Arial" w:cs="Arial"/>
          <w:b/>
          <w:sz w:val="16"/>
          <w:szCs w:val="16"/>
        </w:rPr>
        <w:t>SCHEDULE A</w:t>
      </w:r>
    </w:p>
    <w:p w14:paraId="5E2D59C9" w14:textId="77777777" w:rsidR="00D63C10" w:rsidRPr="00D63C10" w:rsidRDefault="00D63C10" w:rsidP="00783BFD">
      <w:pPr>
        <w:tabs>
          <w:tab w:val="left" w:pos="360"/>
        </w:tabs>
        <w:spacing w:after="40"/>
        <w:ind w:hanging="4"/>
        <w:jc w:val="both"/>
        <w:outlineLvl w:val="0"/>
        <w:rPr>
          <w:rFonts w:ascii="Arial" w:eastAsia="Apple SD Gothic Neo" w:hAnsi="Arial" w:cs="Arial"/>
          <w:b/>
          <w:sz w:val="16"/>
          <w:szCs w:val="16"/>
        </w:rPr>
      </w:pPr>
      <w:r w:rsidRPr="00D63C10">
        <w:rPr>
          <w:rFonts w:ascii="Arial" w:eastAsia="Apple SD Gothic Neo" w:hAnsi="Arial" w:cs="Arial"/>
          <w:b/>
          <w:sz w:val="16"/>
          <w:szCs w:val="16"/>
        </w:rPr>
        <w:t>Voice Services (includes SIP Services and Cloud Based PBX)</w:t>
      </w:r>
    </w:p>
    <w:p w14:paraId="0CDA5A60" w14:textId="77777777" w:rsidR="00D63C10" w:rsidRPr="00D63C10" w:rsidRDefault="00D63C10" w:rsidP="00783BFD">
      <w:pPr>
        <w:tabs>
          <w:tab w:val="left" w:pos="360"/>
        </w:tabs>
        <w:spacing w:after="40"/>
        <w:ind w:hanging="4"/>
        <w:jc w:val="both"/>
        <w:rPr>
          <w:rFonts w:ascii="Arial" w:eastAsia="Apple SD Gothic Neo" w:hAnsi="Arial" w:cs="Arial"/>
          <w:sz w:val="16"/>
          <w:szCs w:val="16"/>
        </w:rPr>
      </w:pPr>
    </w:p>
    <w:p w14:paraId="2FC9CCFF" w14:textId="77777777" w:rsidR="00D63C10" w:rsidRPr="00D63C10" w:rsidRDefault="00D63C10" w:rsidP="00783BFD">
      <w:pPr>
        <w:ind w:hanging="4"/>
        <w:jc w:val="both"/>
        <w:rPr>
          <w:rFonts w:ascii="Arial" w:eastAsia="Apple SD Gothic Neo" w:hAnsi="Arial" w:cs="Arial"/>
          <w:sz w:val="16"/>
          <w:szCs w:val="16"/>
        </w:rPr>
      </w:pPr>
      <w:r w:rsidRPr="00D63C10">
        <w:rPr>
          <w:rFonts w:ascii="Arial" w:eastAsia="Apple SD Gothic Neo" w:hAnsi="Arial" w:cs="Arial"/>
          <w:b/>
          <w:sz w:val="16"/>
          <w:szCs w:val="16"/>
        </w:rPr>
        <w:t>1.0</w:t>
      </w:r>
      <w:r w:rsidRPr="00D63C10">
        <w:rPr>
          <w:rFonts w:ascii="Arial" w:eastAsia="Apple SD Gothic Neo" w:hAnsi="Arial" w:cs="Arial"/>
          <w:b/>
          <w:sz w:val="16"/>
          <w:szCs w:val="16"/>
        </w:rPr>
        <w:tab/>
      </w:r>
      <w:r w:rsidRPr="00D63C10">
        <w:rPr>
          <w:rFonts w:ascii="Arial" w:eastAsia="Apple SD Gothic Neo" w:hAnsi="Arial" w:cs="Arial"/>
          <w:b/>
          <w:sz w:val="16"/>
          <w:szCs w:val="16"/>
          <w:u w:val="single"/>
        </w:rPr>
        <w:t>Monthly Minimum Usage</w:t>
      </w:r>
      <w:r w:rsidRPr="00D63C10">
        <w:rPr>
          <w:rFonts w:ascii="Arial" w:eastAsia="Apple SD Gothic Neo" w:hAnsi="Arial" w:cs="Arial"/>
          <w:sz w:val="16"/>
          <w:szCs w:val="16"/>
        </w:rPr>
        <w:t xml:space="preserve"> (if applicable on service order).  For any billing cycle during the Service Term, if CLIENT’s charges for all metered, usage-based Services, during a billing cycle total less than the “Monthly Minimum Usage Commit” noted on the Service Order, then CLIENT shall pay the difference of the actual usage and the Monthly, Minimum Usage Commit (“Shortfall”) for the applicable billing cycle.</w:t>
      </w:r>
    </w:p>
    <w:p w14:paraId="6BCA2E59" w14:textId="77777777" w:rsidR="00D63C10" w:rsidRPr="00D63C10" w:rsidRDefault="00D63C10" w:rsidP="00783BFD">
      <w:pPr>
        <w:ind w:hanging="4"/>
        <w:jc w:val="both"/>
        <w:rPr>
          <w:rFonts w:ascii="Arial" w:eastAsia="Apple SD Gothic Neo" w:hAnsi="Arial" w:cs="Arial"/>
          <w:sz w:val="16"/>
          <w:szCs w:val="16"/>
        </w:rPr>
      </w:pPr>
      <w:r w:rsidRPr="00D63C10">
        <w:rPr>
          <w:rFonts w:ascii="Arial" w:eastAsia="Apple SD Gothic Neo" w:hAnsi="Arial" w:cs="Arial"/>
          <w:b/>
          <w:sz w:val="16"/>
          <w:szCs w:val="16"/>
        </w:rPr>
        <w:t>2.0</w:t>
      </w:r>
      <w:r w:rsidRPr="00D63C10">
        <w:rPr>
          <w:rFonts w:ascii="Arial" w:eastAsia="Apple SD Gothic Neo" w:hAnsi="Arial" w:cs="Arial"/>
          <w:b/>
          <w:sz w:val="16"/>
          <w:szCs w:val="16"/>
        </w:rPr>
        <w:tab/>
      </w:r>
      <w:r w:rsidRPr="00D63C10">
        <w:rPr>
          <w:rFonts w:ascii="Arial" w:eastAsia="Apple SD Gothic Neo" w:hAnsi="Arial" w:cs="Arial"/>
          <w:b/>
          <w:sz w:val="16"/>
          <w:szCs w:val="16"/>
          <w:u w:val="single"/>
        </w:rPr>
        <w:t>Billing Increments</w:t>
      </w:r>
      <w:r w:rsidRPr="00D63C10">
        <w:rPr>
          <w:rFonts w:ascii="Arial" w:eastAsia="Apple SD Gothic Neo" w:hAnsi="Arial" w:cs="Arial"/>
          <w:sz w:val="16"/>
          <w:szCs w:val="16"/>
        </w:rPr>
        <w:t>.  Unless otherwise noted, SUPPLIER will calculate for billing purposes, the length of each U.S. domestic metered call based upon a minimum billing period of thirty (30) seconds with rounding to the next higher six (6) seconds. Decimal Rounding will be to four (4) places.</w:t>
      </w:r>
    </w:p>
    <w:p w14:paraId="4660F2C2" w14:textId="77777777" w:rsidR="00D63C10" w:rsidRPr="00D63C10" w:rsidRDefault="00D63C10" w:rsidP="00783BFD">
      <w:pPr>
        <w:ind w:hanging="4"/>
        <w:jc w:val="both"/>
        <w:rPr>
          <w:rFonts w:ascii="Arial" w:eastAsia="Apple SD Gothic Neo" w:hAnsi="Arial" w:cs="Arial"/>
          <w:sz w:val="16"/>
          <w:szCs w:val="16"/>
        </w:rPr>
      </w:pPr>
      <w:r w:rsidRPr="00D63C10">
        <w:rPr>
          <w:rFonts w:ascii="Arial" w:eastAsia="Apple SD Gothic Neo" w:hAnsi="Arial" w:cs="Arial"/>
          <w:b/>
          <w:sz w:val="16"/>
          <w:szCs w:val="16"/>
        </w:rPr>
        <w:t>3.0</w:t>
      </w:r>
      <w:r w:rsidRPr="00D63C10">
        <w:rPr>
          <w:rFonts w:ascii="Arial" w:eastAsia="Apple SD Gothic Neo" w:hAnsi="Arial" w:cs="Arial"/>
          <w:b/>
          <w:sz w:val="16"/>
          <w:szCs w:val="16"/>
        </w:rPr>
        <w:tab/>
      </w:r>
      <w:r w:rsidRPr="00D63C10">
        <w:rPr>
          <w:rFonts w:ascii="Arial" w:eastAsia="Apple SD Gothic Neo" w:hAnsi="Arial" w:cs="Arial"/>
          <w:b/>
          <w:sz w:val="16"/>
          <w:szCs w:val="16"/>
          <w:u w:val="single"/>
        </w:rPr>
        <w:t>Call Detail Records.</w:t>
      </w:r>
      <w:r w:rsidRPr="00D63C10">
        <w:rPr>
          <w:rFonts w:ascii="Arial" w:eastAsia="Apple SD Gothic Neo" w:hAnsi="Arial" w:cs="Arial"/>
          <w:sz w:val="16"/>
          <w:szCs w:val="16"/>
        </w:rPr>
        <w:t xml:space="preserve">  For usage-based Services purchased by CLIENT, SUPPLIER shall, upon request, make available to CLIENT its call detail records (“CDRs”) via a website or FTP site within ten (10) business days from the completion of each billing cycle.</w:t>
      </w:r>
    </w:p>
    <w:p w14:paraId="104DE202" w14:textId="77777777" w:rsidR="00D63C10" w:rsidRPr="00D63C10" w:rsidRDefault="00D63C10" w:rsidP="00783BFD">
      <w:pPr>
        <w:ind w:hanging="4"/>
        <w:jc w:val="both"/>
        <w:rPr>
          <w:rFonts w:ascii="Arial" w:eastAsia="Apple SD Gothic Neo" w:hAnsi="Arial" w:cs="Arial"/>
          <w:sz w:val="16"/>
          <w:szCs w:val="16"/>
        </w:rPr>
      </w:pPr>
      <w:r w:rsidRPr="00D63C10">
        <w:rPr>
          <w:rFonts w:ascii="Arial" w:eastAsia="Apple SD Gothic Neo" w:hAnsi="Arial" w:cs="Arial"/>
          <w:b/>
          <w:sz w:val="16"/>
          <w:szCs w:val="16"/>
        </w:rPr>
        <w:t>4.0</w:t>
      </w:r>
      <w:r w:rsidRPr="00D63C10">
        <w:rPr>
          <w:rFonts w:ascii="Arial" w:eastAsia="Apple SD Gothic Neo" w:hAnsi="Arial" w:cs="Arial"/>
          <w:b/>
          <w:sz w:val="16"/>
          <w:szCs w:val="16"/>
        </w:rPr>
        <w:tab/>
      </w:r>
      <w:r w:rsidRPr="00D63C10">
        <w:rPr>
          <w:rFonts w:ascii="Arial" w:eastAsia="Apple SD Gothic Neo" w:hAnsi="Arial" w:cs="Arial"/>
          <w:b/>
          <w:sz w:val="16"/>
          <w:szCs w:val="16"/>
          <w:u w:val="single"/>
        </w:rPr>
        <w:t>Voice Acceptable Usage Policy</w:t>
      </w:r>
      <w:r w:rsidRPr="00D63C10">
        <w:rPr>
          <w:rFonts w:ascii="Arial" w:eastAsia="Apple SD Gothic Neo" w:hAnsi="Arial" w:cs="Arial"/>
          <w:b/>
          <w:sz w:val="16"/>
          <w:szCs w:val="16"/>
        </w:rPr>
        <w:t>.</w:t>
      </w:r>
      <w:r w:rsidRPr="00D63C10">
        <w:rPr>
          <w:rFonts w:ascii="Arial" w:eastAsia="Apple SD Gothic Neo" w:hAnsi="Arial" w:cs="Arial"/>
          <w:sz w:val="16"/>
          <w:szCs w:val="16"/>
        </w:rPr>
        <w:t xml:space="preserve">  All voice service rate plans, whether unmetered (monthly flat-rated) or metered (usage-based) on SUPPLIER Product Description and Service Orders provided to CLIENT, are based on standard business use and standard call distribution.  Examples of non-standard usage include but are not limited to excessive amounts of the following: short duration calls, failed call attempts, intrastate calling, invalid CPN (inadequate signaling-related information, non-RBOC/non-major mobile carrier calls and average per line minutes of usage on unmetered product plan.</w:t>
      </w:r>
    </w:p>
    <w:p w14:paraId="16E41EED" w14:textId="77777777" w:rsidR="00D63C10" w:rsidRPr="00D63C10" w:rsidRDefault="00D63C10" w:rsidP="00783BFD">
      <w:pPr>
        <w:ind w:hanging="4"/>
        <w:jc w:val="both"/>
        <w:rPr>
          <w:rFonts w:ascii="Arial" w:eastAsia="Apple SD Gothic Neo" w:hAnsi="Arial" w:cs="Arial"/>
          <w:sz w:val="16"/>
          <w:szCs w:val="16"/>
        </w:rPr>
      </w:pPr>
      <w:r w:rsidRPr="00D63C10">
        <w:rPr>
          <w:rFonts w:ascii="Arial" w:eastAsia="Apple SD Gothic Neo" w:hAnsi="Arial" w:cs="Arial"/>
          <w:b/>
          <w:bCs/>
          <w:sz w:val="16"/>
          <w:szCs w:val="16"/>
        </w:rPr>
        <w:t>4.1</w:t>
      </w:r>
      <w:r w:rsidRPr="00D63C10">
        <w:rPr>
          <w:rFonts w:ascii="Arial" w:hAnsi="Arial" w:cs="Arial"/>
          <w:sz w:val="16"/>
          <w:szCs w:val="16"/>
        </w:rPr>
        <w:tab/>
      </w:r>
      <w:r w:rsidRPr="00D63C10">
        <w:rPr>
          <w:rFonts w:ascii="Arial" w:eastAsia="Apple SD Gothic Neo" w:hAnsi="Arial" w:cs="Arial"/>
          <w:sz w:val="16"/>
          <w:szCs w:val="16"/>
        </w:rPr>
        <w:t>CLIENT’s Signaling Responsibilities for IP Terminating traffic.  CLIENT may not deliver excessive amounts of traffic that does not contain signaling information identifying the telephone number of the calling party and, if different, of the financially responsible party.  In this regard, CLIENT will normally be deemed the “financially responsible party.”  If CLIENT does not populate information in the CPN parameter SUPPLIER reserves the right to do so.  This requirement applies to all SS7 information including but not limited to CPN and Charge Number.  This requirement also applies to Internet protocol signaling messages, such as calling party identifiers contained in Session Initiation Protocol (SIP) header fields, and to equivalent identifying information as used in successor technologies.</w:t>
      </w:r>
    </w:p>
    <w:p w14:paraId="4883266A" w14:textId="77777777" w:rsidR="00D63C10" w:rsidRPr="00D63C10" w:rsidRDefault="00D63C10" w:rsidP="00783BFD">
      <w:pPr>
        <w:ind w:hanging="4"/>
        <w:jc w:val="both"/>
        <w:rPr>
          <w:rFonts w:ascii="Arial" w:eastAsia="Apple SD Gothic Neo" w:hAnsi="Arial" w:cs="Arial"/>
          <w:sz w:val="16"/>
          <w:szCs w:val="16"/>
        </w:rPr>
      </w:pPr>
      <w:r w:rsidRPr="00D63C10">
        <w:rPr>
          <w:rFonts w:ascii="Arial" w:eastAsia="Apple SD Gothic Neo" w:hAnsi="Arial" w:cs="Arial"/>
          <w:b/>
          <w:sz w:val="16"/>
          <w:szCs w:val="16"/>
        </w:rPr>
        <w:t>4.2</w:t>
      </w:r>
      <w:r w:rsidRPr="00D63C10">
        <w:rPr>
          <w:rFonts w:ascii="Arial" w:eastAsia="Apple SD Gothic Neo" w:hAnsi="Arial" w:cs="Arial"/>
          <w:sz w:val="16"/>
          <w:szCs w:val="16"/>
        </w:rPr>
        <w:tab/>
        <w:t>If CLIENT’s use of Service(s) exceeds business usage and call distribution standards, SUPPLIER reserves the right at its sole discretion to change CLIENT’s rates with seven (7) days written notice and/or block certain traffic as necessary to conform with SUPPLIER’s acceptable use standards per section 4.6 of this agreement.  SUPPLIER also reserves the right to block any traffic that it deems harmful to the functioning of its network.  If CLIENT exceeds SUPPLIER’s Voice Acceptable Usage Policy by going over the unmetered line size or the traffic blend then SUPPLIER reserves the right to change rates, rate plans, and apply surcharges to the excessive usage.</w:t>
      </w:r>
    </w:p>
    <w:p w14:paraId="6A6592D0" w14:textId="77777777" w:rsidR="00D63C10" w:rsidRPr="00D63C10" w:rsidRDefault="00D63C10" w:rsidP="00783BFD">
      <w:pPr>
        <w:ind w:hanging="4"/>
        <w:jc w:val="both"/>
        <w:rPr>
          <w:rFonts w:ascii="Arial" w:eastAsia="Apple SD Gothic Neo" w:hAnsi="Arial" w:cs="Arial"/>
          <w:sz w:val="16"/>
          <w:szCs w:val="16"/>
        </w:rPr>
      </w:pPr>
      <w:r w:rsidRPr="00D63C10">
        <w:rPr>
          <w:rFonts w:ascii="Arial" w:eastAsia="Apple SD Gothic Neo" w:hAnsi="Arial" w:cs="Arial"/>
          <w:b/>
          <w:sz w:val="16"/>
          <w:szCs w:val="16"/>
        </w:rPr>
        <w:t>4.3</w:t>
      </w:r>
      <w:r w:rsidRPr="00D63C10">
        <w:rPr>
          <w:rFonts w:ascii="Arial" w:eastAsia="Apple SD Gothic Neo" w:hAnsi="Arial" w:cs="Arial"/>
          <w:sz w:val="16"/>
          <w:szCs w:val="16"/>
        </w:rPr>
        <w:tab/>
        <w:t xml:space="preserve">SUPPLIER may change its prices at its sole discretion for metered Rate Deck based services purchased by CLIENT.  Each rate change notice must include the effective date of the rate change along with the new rates.  Rate changes shall only be effective on a going-forward basis, effective upon the notice period to CLIENT (“Notice Period”) specified in the applicable Service Order.  Rate changes shall not apply to Service previously provided to CLIENT by SUPPLIER.  Notice of price changes by SUPPLIER shall be communicated to CLIENT by email. In the absence of CLIENT’s formal acceptance of any such price change, CLIENT shall be deemed to have accepted such price change when SUPPLIER sends email, or by continuing to use SUPPLIER’s Services. CLIENT will provide email </w:t>
      </w:r>
      <w:proofErr w:type="gramStart"/>
      <w:r w:rsidRPr="00D63C10">
        <w:rPr>
          <w:rFonts w:ascii="Arial" w:eastAsia="Apple SD Gothic Neo" w:hAnsi="Arial" w:cs="Arial"/>
          <w:sz w:val="16"/>
          <w:szCs w:val="16"/>
        </w:rPr>
        <w:t>address</w:t>
      </w:r>
      <w:proofErr w:type="gramEnd"/>
      <w:r w:rsidRPr="00D63C10">
        <w:rPr>
          <w:rFonts w:ascii="Arial" w:eastAsia="Apple SD Gothic Neo" w:hAnsi="Arial" w:cs="Arial"/>
          <w:sz w:val="16"/>
          <w:szCs w:val="16"/>
        </w:rPr>
        <w:t xml:space="preserve"> for receiving Rate Change notifications on the applicable service </w:t>
      </w:r>
      <w:r w:rsidRPr="00D63C10">
        <w:rPr>
          <w:rFonts w:ascii="Arial" w:eastAsia="Apple SD Gothic Neo" w:hAnsi="Arial" w:cs="Arial"/>
          <w:sz w:val="16"/>
          <w:szCs w:val="16"/>
        </w:rPr>
        <w:t xml:space="preserve">order. </w:t>
      </w:r>
    </w:p>
    <w:p w14:paraId="55BE1B64" w14:textId="77777777" w:rsidR="00D63C10" w:rsidRPr="00D63C10" w:rsidRDefault="00D63C10" w:rsidP="00783BFD">
      <w:pPr>
        <w:ind w:hanging="4"/>
        <w:jc w:val="both"/>
        <w:rPr>
          <w:rFonts w:ascii="Arial" w:eastAsia="Apple SD Gothic Neo" w:hAnsi="Arial" w:cs="Arial"/>
          <w:sz w:val="16"/>
          <w:szCs w:val="16"/>
        </w:rPr>
      </w:pPr>
      <w:r w:rsidRPr="00D63C10">
        <w:rPr>
          <w:rFonts w:ascii="Arial" w:eastAsia="Apple SD Gothic Neo" w:hAnsi="Arial" w:cs="Arial"/>
          <w:b/>
          <w:sz w:val="16"/>
          <w:szCs w:val="16"/>
        </w:rPr>
        <w:t>4.4</w:t>
      </w:r>
      <w:r w:rsidRPr="00D63C10">
        <w:rPr>
          <w:rFonts w:ascii="Arial" w:eastAsia="Apple SD Gothic Neo" w:hAnsi="Arial" w:cs="Arial"/>
          <w:sz w:val="16"/>
          <w:szCs w:val="16"/>
        </w:rPr>
        <w:t xml:space="preserve"> </w:t>
      </w:r>
      <w:r w:rsidRPr="00D63C10">
        <w:rPr>
          <w:rFonts w:ascii="Arial" w:eastAsia="Apple SD Gothic Neo" w:hAnsi="Arial" w:cs="Arial"/>
          <w:sz w:val="16"/>
          <w:szCs w:val="16"/>
        </w:rPr>
        <w:tab/>
        <w:t>Dialer Traffic &amp; Short Duration Surcharge. CLIENT shall not use SUPPLIER to terminate Dialer with Short Duration calls.  A Short Duration call is a completed call that is six (6) seconds or less in duration. CLIENT will not intentionally send Short Duration traffic. It is CLIENT’s responsibility to monitor its traffic for SD traffic. If, however, Short Duration traffic is sent to SUPPLIER, the number of Short Duration calls during any billing cycle must not exceed the following threshold of 10% of calls to SUPPLIER. Short Duration traffic percentages are calculated based on the total traffic associated with the CLIENT terminating traffic trunk to SUPPLIER. For SD Threshold violations, SUPPLIER will charge, without notice and in addition to the per minute rates (Interstate Long Distance, Intrastate Long Distance and Local, if applicable) a surcharge equals the higher of our costs from our underlying carriers or a $0.01 per Short Duration call exceeding the applicable SD Threshold during that billing cycle for the item in the Service Order.</w:t>
      </w:r>
    </w:p>
    <w:p w14:paraId="792D9F65" w14:textId="77777777" w:rsidR="00D63C10" w:rsidRPr="00D63C10" w:rsidRDefault="00D63C10" w:rsidP="00783BFD">
      <w:pPr>
        <w:ind w:hanging="4"/>
        <w:jc w:val="both"/>
        <w:rPr>
          <w:rFonts w:ascii="Arial" w:eastAsia="Apple SD Gothic Neo" w:hAnsi="Arial" w:cs="Arial"/>
          <w:sz w:val="16"/>
          <w:szCs w:val="16"/>
        </w:rPr>
      </w:pPr>
      <w:r w:rsidRPr="00D63C10">
        <w:rPr>
          <w:rFonts w:ascii="Arial" w:eastAsia="Apple SD Gothic Neo" w:hAnsi="Arial" w:cs="Arial"/>
          <w:b/>
          <w:sz w:val="16"/>
          <w:szCs w:val="16"/>
        </w:rPr>
        <w:t>5.0</w:t>
      </w:r>
      <w:r w:rsidRPr="00D63C10">
        <w:rPr>
          <w:rFonts w:ascii="Arial" w:eastAsia="Apple SD Gothic Neo" w:hAnsi="Arial" w:cs="Arial"/>
          <w:b/>
          <w:sz w:val="16"/>
          <w:szCs w:val="16"/>
        </w:rPr>
        <w:tab/>
      </w:r>
      <w:r w:rsidRPr="00D63C10">
        <w:rPr>
          <w:rFonts w:ascii="Arial" w:eastAsia="Apple SD Gothic Neo" w:hAnsi="Arial" w:cs="Arial"/>
          <w:b/>
          <w:sz w:val="16"/>
          <w:szCs w:val="16"/>
          <w:u w:val="single"/>
        </w:rPr>
        <w:t>Calling Scope</w:t>
      </w:r>
      <w:r w:rsidRPr="00D63C10">
        <w:rPr>
          <w:rFonts w:ascii="Arial" w:eastAsia="Apple SD Gothic Neo" w:hAnsi="Arial" w:cs="Arial"/>
          <w:b/>
          <w:sz w:val="16"/>
          <w:szCs w:val="16"/>
        </w:rPr>
        <w:t>.</w:t>
      </w:r>
      <w:r w:rsidRPr="00D63C10">
        <w:rPr>
          <w:rFonts w:ascii="Arial" w:eastAsia="Apple SD Gothic Neo" w:hAnsi="Arial" w:cs="Arial"/>
          <w:sz w:val="16"/>
          <w:szCs w:val="16"/>
        </w:rPr>
        <w:t xml:space="preserve">  For outbound calls terminating on SUPPLIER’s network, the calling scope for outbound Local Calls (if applicable) will be as defined </w:t>
      </w:r>
      <w:proofErr w:type="gramStart"/>
      <w:r w:rsidRPr="00D63C10">
        <w:rPr>
          <w:rFonts w:ascii="Arial" w:eastAsia="Apple SD Gothic Neo" w:hAnsi="Arial" w:cs="Arial"/>
          <w:sz w:val="16"/>
          <w:szCs w:val="16"/>
        </w:rPr>
        <w:t>on</w:t>
      </w:r>
      <w:proofErr w:type="gramEnd"/>
      <w:r w:rsidRPr="00D63C10">
        <w:rPr>
          <w:rFonts w:ascii="Arial" w:eastAsia="Apple SD Gothic Neo" w:hAnsi="Arial" w:cs="Arial"/>
          <w:sz w:val="16"/>
          <w:szCs w:val="16"/>
        </w:rPr>
        <w:t xml:space="preserve"> the Service Order. All other outbound calls not part of the local calling scope will be either charged the applicable Long-Distance usage rate when within the U.S. 50 states plus Canada or charged the applicable International Service usage rate. </w:t>
      </w:r>
    </w:p>
    <w:p w14:paraId="6648DE40" w14:textId="77777777" w:rsidR="00D63C10" w:rsidRPr="00D63C10" w:rsidRDefault="00D63C10" w:rsidP="00783BFD">
      <w:pPr>
        <w:ind w:hanging="4"/>
        <w:jc w:val="both"/>
        <w:rPr>
          <w:rFonts w:ascii="Arial" w:eastAsia="Apple SD Gothic Neo" w:hAnsi="Arial" w:cs="Arial"/>
          <w:sz w:val="16"/>
          <w:szCs w:val="16"/>
        </w:rPr>
      </w:pPr>
      <w:r w:rsidRPr="00D63C10">
        <w:rPr>
          <w:rFonts w:ascii="Arial" w:eastAsia="Apple SD Gothic Neo" w:hAnsi="Arial" w:cs="Arial"/>
          <w:b/>
          <w:sz w:val="16"/>
          <w:szCs w:val="16"/>
        </w:rPr>
        <w:t xml:space="preserve">6.0 </w:t>
      </w:r>
      <w:r w:rsidRPr="00D63C10">
        <w:rPr>
          <w:rFonts w:ascii="Arial" w:eastAsia="Apple SD Gothic Neo" w:hAnsi="Arial" w:cs="Arial"/>
          <w:b/>
          <w:sz w:val="16"/>
          <w:szCs w:val="16"/>
        </w:rPr>
        <w:tab/>
      </w:r>
      <w:r w:rsidRPr="00D63C10">
        <w:rPr>
          <w:rFonts w:ascii="Arial" w:eastAsia="Apple SD Gothic Neo" w:hAnsi="Arial" w:cs="Arial"/>
          <w:b/>
          <w:sz w:val="16"/>
          <w:szCs w:val="16"/>
          <w:u w:val="single"/>
        </w:rPr>
        <w:t>Fraudulent Usage</w:t>
      </w:r>
      <w:r w:rsidRPr="00D63C10">
        <w:rPr>
          <w:rFonts w:ascii="Arial" w:eastAsia="Apple SD Gothic Neo" w:hAnsi="Arial" w:cs="Arial"/>
          <w:b/>
          <w:sz w:val="16"/>
          <w:szCs w:val="16"/>
        </w:rPr>
        <w:t>.</w:t>
      </w:r>
      <w:r w:rsidRPr="00D63C10">
        <w:rPr>
          <w:rFonts w:ascii="Arial" w:eastAsia="Apple SD Gothic Neo" w:hAnsi="Arial" w:cs="Arial"/>
          <w:sz w:val="16"/>
          <w:szCs w:val="16"/>
        </w:rPr>
        <w:t xml:space="preserve">   CLIENT is liable for all completed calls made through CLIENT’s network utilizing the Service, whether authorized or unauthorized. CLIENT shall not hold SUPPLIER liable for any fraudulent calls that may occur on CLIENT’s network, including any fraud related to unauthorized access </w:t>
      </w:r>
      <w:proofErr w:type="gramStart"/>
      <w:r w:rsidRPr="00D63C10">
        <w:rPr>
          <w:rFonts w:ascii="Arial" w:eastAsia="Apple SD Gothic Neo" w:hAnsi="Arial" w:cs="Arial"/>
          <w:sz w:val="16"/>
          <w:szCs w:val="16"/>
        </w:rPr>
        <w:t>of</w:t>
      </w:r>
      <w:proofErr w:type="gramEnd"/>
      <w:r w:rsidRPr="00D63C10">
        <w:rPr>
          <w:rFonts w:ascii="Arial" w:eastAsia="Apple SD Gothic Neo" w:hAnsi="Arial" w:cs="Arial"/>
          <w:sz w:val="16"/>
          <w:szCs w:val="16"/>
        </w:rPr>
        <w:t xml:space="preserve"> CLIENT’s network. Regardless of whether SUPPLIER blocks Service, CLIENT shall still be fully liable for all fraudulent calls made. CLIENT agrees to be liable for any usage cost that SUPPLIER incurs including areas not covered in SOW, Service Order or CLIENT provided Rate Deck.  </w:t>
      </w:r>
    </w:p>
    <w:p w14:paraId="14832122" w14:textId="77777777" w:rsidR="00D63C10" w:rsidRPr="00D63C10" w:rsidRDefault="00D63C10" w:rsidP="00783BFD">
      <w:pPr>
        <w:ind w:hanging="4"/>
        <w:jc w:val="both"/>
        <w:rPr>
          <w:rFonts w:ascii="Arial" w:eastAsia="Apple SD Gothic Neo" w:hAnsi="Arial" w:cs="Arial"/>
          <w:color w:val="000000"/>
          <w:sz w:val="16"/>
          <w:szCs w:val="16"/>
        </w:rPr>
      </w:pPr>
      <w:r w:rsidRPr="00D63C10">
        <w:rPr>
          <w:rFonts w:ascii="Arial" w:eastAsia="Apple SD Gothic Neo" w:hAnsi="Arial" w:cs="Arial"/>
          <w:b/>
          <w:color w:val="000000"/>
          <w:sz w:val="16"/>
          <w:szCs w:val="16"/>
        </w:rPr>
        <w:t>6.1</w:t>
      </w:r>
      <w:r w:rsidRPr="00D63C10">
        <w:rPr>
          <w:rFonts w:ascii="Arial" w:eastAsia="Apple SD Gothic Neo" w:hAnsi="Arial" w:cs="Arial"/>
          <w:color w:val="000000"/>
          <w:sz w:val="16"/>
          <w:szCs w:val="16"/>
        </w:rPr>
        <w:tab/>
        <w:t xml:space="preserve">For CLIENT’s that use SUPPLIER for International and Extended Domestic calling, CLIENT understands there are additional </w:t>
      </w:r>
      <w:proofErr w:type="gramStart"/>
      <w:r w:rsidRPr="00D63C10">
        <w:rPr>
          <w:rFonts w:ascii="Arial" w:eastAsia="Apple SD Gothic Neo" w:hAnsi="Arial" w:cs="Arial"/>
          <w:color w:val="000000"/>
          <w:sz w:val="16"/>
          <w:szCs w:val="16"/>
        </w:rPr>
        <w:t>risks</w:t>
      </w:r>
      <w:proofErr w:type="gramEnd"/>
      <w:r w:rsidRPr="00D63C10">
        <w:rPr>
          <w:rFonts w:ascii="Arial" w:eastAsia="Apple SD Gothic Neo" w:hAnsi="Arial" w:cs="Arial"/>
          <w:color w:val="000000"/>
          <w:sz w:val="16"/>
          <w:szCs w:val="16"/>
        </w:rPr>
        <w:t xml:space="preserve"> and CLIENT is liable for these calls as noted in Section 6.0 above.</w:t>
      </w:r>
    </w:p>
    <w:p w14:paraId="059ACDB4" w14:textId="77777777" w:rsidR="00D63C10" w:rsidRPr="00D63C10" w:rsidRDefault="00D63C10" w:rsidP="00783BFD">
      <w:pPr>
        <w:ind w:hanging="4"/>
        <w:jc w:val="both"/>
        <w:rPr>
          <w:rFonts w:ascii="Arial" w:eastAsia="Apple SD Gothic Neo" w:hAnsi="Arial" w:cs="Arial"/>
          <w:color w:val="000000"/>
          <w:spacing w:val="7"/>
          <w:sz w:val="16"/>
          <w:szCs w:val="16"/>
        </w:rPr>
      </w:pPr>
      <w:r w:rsidRPr="00D63C10">
        <w:rPr>
          <w:rFonts w:ascii="Arial" w:eastAsia="Apple SD Gothic Neo" w:hAnsi="Arial" w:cs="Arial"/>
          <w:b/>
          <w:sz w:val="16"/>
          <w:szCs w:val="16"/>
        </w:rPr>
        <w:t>7.0</w:t>
      </w:r>
      <w:r w:rsidRPr="00D63C10">
        <w:rPr>
          <w:rFonts w:ascii="Arial" w:eastAsia="Apple SD Gothic Neo" w:hAnsi="Arial" w:cs="Arial"/>
          <w:b/>
          <w:sz w:val="16"/>
          <w:szCs w:val="16"/>
        </w:rPr>
        <w:tab/>
      </w:r>
      <w:r w:rsidRPr="00D63C10">
        <w:rPr>
          <w:rFonts w:ascii="Arial" w:eastAsia="Apple SD Gothic Neo" w:hAnsi="Arial" w:cs="Arial"/>
          <w:b/>
          <w:color w:val="000000"/>
          <w:sz w:val="16"/>
          <w:szCs w:val="16"/>
          <w:u w:val="single"/>
        </w:rPr>
        <w:t>Third Party Networks.</w:t>
      </w:r>
      <w:r w:rsidRPr="00D63C10">
        <w:rPr>
          <w:rFonts w:ascii="Arial" w:eastAsia="Apple SD Gothic Neo" w:hAnsi="Arial" w:cs="Arial"/>
          <w:color w:val="000000"/>
          <w:sz w:val="16"/>
          <w:szCs w:val="16"/>
        </w:rPr>
        <w:t xml:space="preserve">   </w:t>
      </w:r>
      <w:r w:rsidRPr="00D63C10">
        <w:rPr>
          <w:rFonts w:ascii="Arial" w:eastAsia="Apple SD Gothic Neo" w:hAnsi="Arial" w:cs="Arial"/>
          <w:color w:val="000000"/>
          <w:spacing w:val="7"/>
          <w:sz w:val="16"/>
          <w:szCs w:val="16"/>
        </w:rPr>
        <w:t>At times, SUPPLIER may utilize the public Internet and third-party networks outside of its control in conjunction with the provision and maintenance of the Services and its websites. In such cases, SUPPLIER makes no representation that the Internet or any such third-party network will adequately secure or protect the privacy of CLIENT or any end user’s personal information, and SUPPLIER expressly denies any associated liability. Actions or inactions caused by these third-party networks can result in situations in which SUPPLIER CLIENT’s connections may be impaired or disrupted. Although SUPPLIER will use commercially reasonable efforts to remedy or avoid such events, SUPPLIER expressly disclaims warranties with respect to these third-party networks or any disruptions that may occur thereon.</w:t>
      </w:r>
    </w:p>
    <w:p w14:paraId="1ED21649" w14:textId="77777777" w:rsidR="00D63C10" w:rsidRPr="00D63C10" w:rsidRDefault="00D63C10" w:rsidP="00783BFD">
      <w:pPr>
        <w:tabs>
          <w:tab w:val="left" w:pos="360"/>
        </w:tabs>
        <w:ind w:hanging="4"/>
        <w:jc w:val="both"/>
        <w:rPr>
          <w:rFonts w:ascii="Arial" w:hAnsi="Arial" w:cs="Arial"/>
          <w:sz w:val="16"/>
          <w:szCs w:val="16"/>
        </w:rPr>
      </w:pPr>
      <w:r w:rsidRPr="00D63C10">
        <w:rPr>
          <w:rFonts w:ascii="Arial" w:hAnsi="Arial" w:cs="Arial"/>
          <w:b/>
          <w:sz w:val="16"/>
          <w:szCs w:val="16"/>
        </w:rPr>
        <w:t>8.0</w:t>
      </w:r>
      <w:r w:rsidRPr="00D63C10">
        <w:rPr>
          <w:rFonts w:ascii="Arial" w:hAnsi="Arial" w:cs="Arial"/>
          <w:b/>
          <w:sz w:val="16"/>
          <w:szCs w:val="16"/>
        </w:rPr>
        <w:tab/>
      </w:r>
      <w:r w:rsidRPr="00D63C10">
        <w:rPr>
          <w:rFonts w:ascii="Arial" w:hAnsi="Arial" w:cs="Arial"/>
          <w:b/>
          <w:sz w:val="16"/>
          <w:szCs w:val="16"/>
        </w:rPr>
        <w:tab/>
      </w:r>
      <w:r w:rsidRPr="00D63C10">
        <w:rPr>
          <w:rFonts w:ascii="Arial" w:hAnsi="Arial" w:cs="Arial"/>
          <w:b/>
          <w:sz w:val="16"/>
          <w:szCs w:val="16"/>
          <w:u w:val="single"/>
        </w:rPr>
        <w:t>Taxes, Fees, Surcharges and USF Charges.</w:t>
      </w:r>
      <w:r w:rsidRPr="00D63C10">
        <w:rPr>
          <w:rFonts w:ascii="Arial" w:hAnsi="Arial" w:cs="Arial"/>
          <w:b/>
          <w:sz w:val="16"/>
          <w:szCs w:val="16"/>
        </w:rPr>
        <w:t xml:space="preserve">  (a) </w:t>
      </w:r>
      <w:r w:rsidRPr="00D63C10">
        <w:rPr>
          <w:rFonts w:ascii="Arial" w:hAnsi="Arial" w:cs="Arial"/>
          <w:sz w:val="16"/>
          <w:szCs w:val="16"/>
        </w:rPr>
        <w:t>If any local, state, national, international, public or quasi-public governmental entity or foreign government or its political subdivision imposes any taxes (excluding taxes based on SUPPLIER’s net income or capital or any property taxes), fees, surcharges, or other charges or impositions on SUPPLIER as a result of SUPPLIER’s sale of Services or Customer’s use of Services, and/or to the extent SUPPLIER is assessed USF pass-through charges by SUPPLIER’s carrier suppliers, Customer shall pay any such impositions on a pass through basis (“</w:t>
      </w:r>
      <w:r w:rsidRPr="00D63C10">
        <w:rPr>
          <w:rFonts w:ascii="Arial" w:hAnsi="Arial" w:cs="Arial"/>
          <w:sz w:val="16"/>
          <w:szCs w:val="16"/>
          <w:u w:val="single"/>
        </w:rPr>
        <w:t>Additional Charges</w:t>
      </w:r>
      <w:r w:rsidRPr="00D63C10">
        <w:rPr>
          <w:rFonts w:ascii="Arial" w:hAnsi="Arial" w:cs="Arial"/>
          <w:sz w:val="16"/>
          <w:szCs w:val="16"/>
        </w:rPr>
        <w:t xml:space="preserve">”) and indemnify SUPPLIER from any liability or expense associated with the Additional Charges.  </w:t>
      </w:r>
      <w:r w:rsidRPr="00D63C10">
        <w:rPr>
          <w:rFonts w:ascii="Arial" w:hAnsi="Arial" w:cs="Arial"/>
          <w:b/>
          <w:sz w:val="16"/>
          <w:szCs w:val="16"/>
        </w:rPr>
        <w:t>(b)</w:t>
      </w:r>
      <w:r w:rsidRPr="00D63C10">
        <w:rPr>
          <w:rFonts w:ascii="Arial" w:hAnsi="Arial" w:cs="Arial"/>
          <w:sz w:val="16"/>
          <w:szCs w:val="16"/>
        </w:rPr>
        <w:t xml:space="preserve"> If revenues received from Customer for the Services are not otherwise exempt and Additional Charges are assessable to support the federal Universal Service Fund or any similar local, state, national, international, or foreign fund, SUPPLIER may elect to calculate </w:t>
      </w:r>
      <w:r w:rsidRPr="00D63C10">
        <w:rPr>
          <w:rFonts w:ascii="Arial" w:hAnsi="Arial" w:cs="Arial"/>
          <w:sz w:val="16"/>
          <w:szCs w:val="16"/>
        </w:rPr>
        <w:lastRenderedPageBreak/>
        <w:t>and charge Customer in accordance with applicable regulations of the government authority having jurisdiction (“</w:t>
      </w:r>
      <w:r w:rsidRPr="00D63C10">
        <w:rPr>
          <w:rFonts w:ascii="Arial" w:hAnsi="Arial" w:cs="Arial"/>
          <w:sz w:val="16"/>
          <w:szCs w:val="16"/>
          <w:u w:val="single"/>
        </w:rPr>
        <w:t>USF Charges</w:t>
      </w:r>
      <w:r w:rsidRPr="00D63C10">
        <w:rPr>
          <w:rFonts w:ascii="Arial" w:hAnsi="Arial" w:cs="Arial"/>
          <w:sz w:val="16"/>
          <w:szCs w:val="16"/>
        </w:rPr>
        <w:t>”).  If Customer is exempt from payment of any taxes, Customer may provide SUPPLIER with a valid original tax exemption certificate in form and substance satisfactory to SUPPLIER (a “</w:t>
      </w:r>
      <w:r w:rsidRPr="00D63C10">
        <w:rPr>
          <w:rFonts w:ascii="Arial" w:hAnsi="Arial" w:cs="Arial"/>
          <w:sz w:val="16"/>
          <w:szCs w:val="16"/>
          <w:u w:val="single"/>
        </w:rPr>
        <w:t>Tax Exemption Certificate</w:t>
      </w:r>
      <w:r w:rsidRPr="00D63C10">
        <w:rPr>
          <w:rFonts w:ascii="Arial" w:hAnsi="Arial" w:cs="Arial"/>
          <w:sz w:val="16"/>
          <w:szCs w:val="16"/>
        </w:rPr>
        <w:t>”).  Tax exemption will only apply to taxes incurred after the date SUPPLIER receives the Tax Exemption Certificate. (c) In addition to above, SUPPLIER may charge a recovery fee for the administration of Taxes, Fees, Surcharges and USF Charges.</w:t>
      </w:r>
    </w:p>
    <w:p w14:paraId="7CADA237" w14:textId="77777777" w:rsidR="00D63C10" w:rsidRPr="00D63C10" w:rsidRDefault="00D63C10" w:rsidP="00783BFD">
      <w:pPr>
        <w:ind w:hanging="4"/>
        <w:jc w:val="both"/>
        <w:rPr>
          <w:rFonts w:ascii="Arial" w:eastAsia="Apple SD Gothic Neo" w:hAnsi="Arial" w:cs="Arial"/>
          <w:sz w:val="16"/>
          <w:szCs w:val="16"/>
        </w:rPr>
      </w:pPr>
      <w:r w:rsidRPr="00D63C10">
        <w:rPr>
          <w:rFonts w:ascii="Arial" w:eastAsia="Apple SD Gothic Neo" w:hAnsi="Arial" w:cs="Arial"/>
          <w:b/>
          <w:sz w:val="16"/>
          <w:szCs w:val="16"/>
        </w:rPr>
        <w:t>9.0</w:t>
      </w:r>
      <w:r w:rsidRPr="00D63C10">
        <w:rPr>
          <w:rFonts w:ascii="Arial" w:eastAsia="Apple SD Gothic Neo" w:hAnsi="Arial" w:cs="Arial"/>
          <w:sz w:val="16"/>
          <w:szCs w:val="16"/>
        </w:rPr>
        <w:tab/>
      </w:r>
      <w:r w:rsidRPr="00D63C10">
        <w:rPr>
          <w:rFonts w:ascii="Arial" w:eastAsia="Apple SD Gothic Neo" w:hAnsi="Arial" w:cs="Arial"/>
          <w:b/>
          <w:sz w:val="16"/>
          <w:szCs w:val="16"/>
          <w:u w:val="single"/>
        </w:rPr>
        <w:t>Emergency 9-1-1 Calling.</w:t>
      </w:r>
      <w:r w:rsidRPr="00D63C10">
        <w:rPr>
          <w:rFonts w:ascii="Arial" w:eastAsia="Apple SD Gothic Neo" w:hAnsi="Arial" w:cs="Arial"/>
          <w:sz w:val="16"/>
          <w:szCs w:val="16"/>
        </w:rPr>
        <w:t xml:space="preserve">  With respect to Emergency 9-1-1 calling, SUPPLIER only offers 9-1-1 services in certain areas. CLIENT agrees to verify 9-1-1 calling availability with SUPPLIER prior to offering the Service.  CLIENT shall be required to provide SUPPLIER with the area code and number assigned to a particular device and provide SUPPLIER with the true, accurate and complete street address at which the device will be used.  CLIENT further agrees not to move such device to another location without first providing SUPPLIER with notification of such move and the new address on a change of address form designated by SUPPLIER.  CLIENT understands that the address registered with SUPPLIER as being associated with a device and area code and number will be the address provided when Emergency 9-1-1 service is accessed from such device and/or area code and number.  If not a SUPPLIER Hosted PBX Service, then CLIENT’s premises equipment must out pulse a valid Calling Party Number (“CPN”) via the CPN field with an area code and telephone number previously registered with SUPPLIER on SUPPLIER’s approved form.  The CPN that is out pulsed, and the associated address previously registered with SUPPLIER will be used for 9-1-1 routing.  All </w:t>
      </w:r>
      <w:proofErr w:type="gramStart"/>
      <w:r w:rsidRPr="00D63C10">
        <w:rPr>
          <w:rFonts w:ascii="Arial" w:eastAsia="Apple SD Gothic Neo" w:hAnsi="Arial" w:cs="Arial"/>
          <w:sz w:val="16"/>
          <w:szCs w:val="16"/>
        </w:rPr>
        <w:t xml:space="preserve">out </w:t>
      </w:r>
      <w:proofErr w:type="gramEnd"/>
      <w:r w:rsidRPr="00D63C10">
        <w:rPr>
          <w:rFonts w:ascii="Arial" w:eastAsia="Apple SD Gothic Neo" w:hAnsi="Arial" w:cs="Arial"/>
          <w:sz w:val="16"/>
          <w:szCs w:val="16"/>
        </w:rPr>
        <w:t xml:space="preserve">pulsed numbers must be registered with </w:t>
      </w:r>
      <w:proofErr w:type="gramStart"/>
      <w:r w:rsidRPr="00D63C10">
        <w:rPr>
          <w:rFonts w:ascii="Arial" w:eastAsia="Apple SD Gothic Neo" w:hAnsi="Arial" w:cs="Arial"/>
          <w:sz w:val="16"/>
          <w:szCs w:val="16"/>
        </w:rPr>
        <w:t>a true</w:t>
      </w:r>
      <w:proofErr w:type="gramEnd"/>
      <w:r w:rsidRPr="00D63C10">
        <w:rPr>
          <w:rFonts w:ascii="Arial" w:eastAsia="Apple SD Gothic Neo" w:hAnsi="Arial" w:cs="Arial"/>
          <w:sz w:val="16"/>
          <w:szCs w:val="16"/>
        </w:rPr>
        <w:t xml:space="preserve">, accurate and complete street addresses for SUPPLIER’s Emergency 9-1-1 service.  CLIENT dialed Emergency 9-1-1 calls using unregistered CPN will be routed to a National Call Center where agents will try to determine which local PSAP the call needs to be routed to and transfer the call accordingly. The CLIENT surcharge for these unregistered Caller ID’s will be $170 per call or at SUPPLIER's current rate. </w:t>
      </w:r>
    </w:p>
    <w:p w14:paraId="2C3524EC" w14:textId="77777777" w:rsidR="00D63C10" w:rsidRPr="00D63C10" w:rsidRDefault="00D63C10" w:rsidP="00783BFD">
      <w:pPr>
        <w:ind w:hanging="4"/>
        <w:jc w:val="both"/>
        <w:rPr>
          <w:rFonts w:ascii="Arial" w:eastAsia="Apple SD Gothic Neo" w:hAnsi="Arial" w:cs="Arial"/>
          <w:sz w:val="16"/>
          <w:szCs w:val="16"/>
        </w:rPr>
      </w:pPr>
      <w:r w:rsidRPr="00D63C10">
        <w:rPr>
          <w:rFonts w:ascii="Arial" w:eastAsia="Apple SD Gothic Neo" w:hAnsi="Arial" w:cs="Arial"/>
          <w:sz w:val="16"/>
          <w:szCs w:val="16"/>
        </w:rPr>
        <w:t>Also with respect to Emergency 9-1-1 calling, there are certain circumstances in which Emergency 9-1-1 service will not function properly or be available, including without limitation (a) any loss of power to the system, equipment or a particular telephone device, (b) the telephone device to which a particular number has been assigned is moved to another location or area where it was originally installed and registered (Service does not cover “nomadic” devices), and (c) there is an outage, degradation or other disruption to CLIENT’s broadband connection.  SUPPLIER recommends that CLIENT provides stickers that may be placed on telephone equipment alerting users of the above limitations.</w:t>
      </w:r>
    </w:p>
    <w:p w14:paraId="0DD63ED7" w14:textId="77777777" w:rsidR="00D63C10" w:rsidRPr="00D63C10" w:rsidRDefault="00D63C10" w:rsidP="00783BFD">
      <w:pPr>
        <w:ind w:hanging="4"/>
        <w:contextualSpacing/>
        <w:jc w:val="both"/>
        <w:rPr>
          <w:rFonts w:ascii="Arial" w:hAnsi="Arial" w:cs="Arial"/>
          <w:sz w:val="16"/>
          <w:szCs w:val="16"/>
        </w:rPr>
      </w:pPr>
      <w:r w:rsidRPr="00D63C10">
        <w:rPr>
          <w:rFonts w:ascii="Arial" w:eastAsia="Apple SD Gothic Neo" w:hAnsi="Arial" w:cs="Arial"/>
          <w:b/>
          <w:iCs/>
          <w:sz w:val="16"/>
          <w:szCs w:val="16"/>
        </w:rPr>
        <w:t>10.0</w:t>
      </w:r>
      <w:r w:rsidRPr="00D63C10">
        <w:rPr>
          <w:rFonts w:ascii="Arial" w:eastAsia="Apple SD Gothic Neo" w:hAnsi="Arial" w:cs="Arial"/>
          <w:b/>
          <w:i/>
          <w:iCs/>
          <w:sz w:val="16"/>
          <w:szCs w:val="16"/>
        </w:rPr>
        <w:tab/>
      </w:r>
      <w:r w:rsidRPr="00D63C10">
        <w:rPr>
          <w:rFonts w:ascii="Arial" w:hAnsi="Arial" w:cs="Arial"/>
          <w:b/>
          <w:iCs/>
          <w:sz w:val="16"/>
          <w:szCs w:val="16"/>
          <w:u w:val="single"/>
        </w:rPr>
        <w:t>Early Termination / Order Cancellation</w:t>
      </w:r>
      <w:r w:rsidRPr="00D63C10">
        <w:rPr>
          <w:rFonts w:ascii="Arial" w:hAnsi="Arial" w:cs="Arial"/>
          <w:bCs/>
          <w:iCs/>
          <w:sz w:val="16"/>
          <w:szCs w:val="16"/>
          <w:u w:val="single"/>
        </w:rPr>
        <w:t>.</w:t>
      </w:r>
      <w:r w:rsidRPr="00D63C10">
        <w:rPr>
          <w:rFonts w:ascii="Arial" w:hAnsi="Arial" w:cs="Arial"/>
          <w:sz w:val="16"/>
          <w:szCs w:val="16"/>
        </w:rPr>
        <w:t xml:space="preserve">  If CLIENT desires to terminate any Service after SUPPLIER’s acceptance of the Service Order and prior to the expiration of the Service Term (a “</w:t>
      </w:r>
      <w:r w:rsidRPr="00D63C10">
        <w:rPr>
          <w:rFonts w:ascii="Arial" w:hAnsi="Arial" w:cs="Arial"/>
          <w:sz w:val="16"/>
          <w:szCs w:val="16"/>
          <w:u w:val="single"/>
        </w:rPr>
        <w:t>Terminated Service</w:t>
      </w:r>
      <w:r w:rsidRPr="00D63C10">
        <w:rPr>
          <w:rFonts w:ascii="Arial" w:hAnsi="Arial" w:cs="Arial"/>
          <w:sz w:val="16"/>
          <w:szCs w:val="16"/>
        </w:rPr>
        <w:t xml:space="preserve">”), CLIENT may do so by providing written notification thereof to SUPPLIER at least sixty (60) days in advance of such termination.  Unless otherwise agreed by the Parties in the Service Order for such Terminated Service, in the event of any such termination of such Service, CLIENT shall pay to SUPPLIER, prior to the effective date of such termination, an amount equal to the </w:t>
      </w:r>
      <w:r w:rsidRPr="00D63C10">
        <w:rPr>
          <w:rFonts w:ascii="Arial" w:hAnsi="Arial" w:cs="Arial"/>
          <w:b/>
          <w:sz w:val="16"/>
          <w:szCs w:val="16"/>
        </w:rPr>
        <w:t>Termination Charge</w:t>
      </w:r>
      <w:r w:rsidRPr="00D63C10">
        <w:rPr>
          <w:rFonts w:ascii="Arial" w:hAnsi="Arial" w:cs="Arial"/>
          <w:sz w:val="16"/>
          <w:szCs w:val="16"/>
        </w:rPr>
        <w:t>, which shall be equal to the sum of the following: (</w:t>
      </w:r>
      <w:proofErr w:type="spellStart"/>
      <w:r w:rsidRPr="00D63C10">
        <w:rPr>
          <w:rFonts w:ascii="Arial" w:hAnsi="Arial" w:cs="Arial"/>
          <w:sz w:val="16"/>
          <w:szCs w:val="16"/>
        </w:rPr>
        <w:t>i</w:t>
      </w:r>
      <w:proofErr w:type="spellEnd"/>
      <w:r w:rsidRPr="00D63C10">
        <w:rPr>
          <w:rFonts w:ascii="Arial" w:hAnsi="Arial" w:cs="Arial"/>
          <w:sz w:val="16"/>
          <w:szCs w:val="16"/>
        </w:rPr>
        <w:t>) the unmitigated Third-Party Recurring Charges applicable to the Terminated Service multiplied by the number of Billing Cycles then remaining until the end of the applicable Service Term established pursuant to the Service Order for such Terminated Service; and (ii) any termination costs paid by SUPPLIER to any third party associated with terminating any portion of the applicable Terminated Service being provided using a third party’s facilities or services and any reasonable internal costs that are not otherwise recovered by SUPPLIER through the payment of the amount set forth in (</w:t>
      </w:r>
      <w:proofErr w:type="spellStart"/>
      <w:r w:rsidRPr="00D63C10">
        <w:rPr>
          <w:rFonts w:ascii="Arial" w:hAnsi="Arial" w:cs="Arial"/>
          <w:sz w:val="16"/>
          <w:szCs w:val="16"/>
        </w:rPr>
        <w:t>i</w:t>
      </w:r>
      <w:proofErr w:type="spellEnd"/>
      <w:r w:rsidRPr="00D63C10">
        <w:rPr>
          <w:rFonts w:ascii="Arial" w:hAnsi="Arial" w:cs="Arial"/>
          <w:sz w:val="16"/>
          <w:szCs w:val="16"/>
        </w:rPr>
        <w:t xml:space="preserve">) above.  If CLIENT terminates any SUPPLIER Service during an </w:t>
      </w:r>
      <w:r w:rsidRPr="00D63C10">
        <w:rPr>
          <w:rFonts w:ascii="Arial" w:hAnsi="Arial" w:cs="Arial"/>
          <w:sz w:val="16"/>
          <w:szCs w:val="16"/>
        </w:rPr>
        <w:t>Extension Period (month-to-month) as provided in Section 3 above, CLIENT is responsible for any charges not yet paid by CLIENT.  It is the express intent and understanding of the Parties that, this Agreement and all Service Orders hereunder being one integrated agreement and not separate, severable contracts, CLIENT’s right to early termination of any Service is not a right to “reject”, on an individual basis, any Service or any Service Order pursuant to federal bankruptcy laws.  Order Cancellation, In the event CLIENT desires to terminate services prior to delivery of the Service, then a cancellation charge will be applied equal to one month's monthly recurring charge for the canceled service.</w:t>
      </w:r>
    </w:p>
    <w:p w14:paraId="6F356E0F" w14:textId="77777777" w:rsidR="00D63C10" w:rsidRPr="00D63C10" w:rsidRDefault="00D63C10" w:rsidP="00783BFD">
      <w:pPr>
        <w:ind w:hanging="4"/>
        <w:contextualSpacing/>
        <w:jc w:val="both"/>
        <w:rPr>
          <w:rFonts w:ascii="Arial" w:eastAsia="Apple SD Gothic Neo" w:hAnsi="Arial" w:cs="Arial"/>
          <w:sz w:val="16"/>
          <w:szCs w:val="16"/>
        </w:rPr>
      </w:pPr>
    </w:p>
    <w:p w14:paraId="6FCC18E0" w14:textId="77777777" w:rsidR="00D63C10" w:rsidRPr="00D63C10" w:rsidRDefault="00D63C10" w:rsidP="00783BFD">
      <w:pPr>
        <w:tabs>
          <w:tab w:val="left" w:pos="360"/>
        </w:tabs>
        <w:spacing w:after="40"/>
        <w:ind w:hanging="4"/>
        <w:jc w:val="both"/>
        <w:rPr>
          <w:rFonts w:ascii="Arial" w:eastAsia="Apple SD Gothic Neo" w:hAnsi="Arial" w:cs="Arial"/>
          <w:sz w:val="16"/>
          <w:szCs w:val="16"/>
        </w:rPr>
      </w:pPr>
      <w:r w:rsidRPr="00D63C10">
        <w:rPr>
          <w:rFonts w:ascii="Arial" w:eastAsia="Apple SD Gothic Neo" w:hAnsi="Arial" w:cs="Arial"/>
          <w:b/>
          <w:bCs/>
          <w:sz w:val="16"/>
          <w:szCs w:val="16"/>
        </w:rPr>
        <w:t>11.0</w:t>
      </w:r>
      <w:r w:rsidRPr="00D63C10">
        <w:rPr>
          <w:rFonts w:ascii="Arial" w:hAnsi="Arial" w:cs="Arial"/>
          <w:sz w:val="16"/>
          <w:szCs w:val="16"/>
        </w:rPr>
        <w:tab/>
      </w:r>
      <w:r w:rsidRPr="00D63C10">
        <w:rPr>
          <w:rFonts w:ascii="Arial" w:eastAsia="Apple SD Gothic Neo" w:hAnsi="Arial" w:cs="Arial"/>
          <w:b/>
          <w:bCs/>
          <w:sz w:val="16"/>
          <w:szCs w:val="16"/>
          <w:u w:val="single"/>
        </w:rPr>
        <w:t xml:space="preserve">Equipment. </w:t>
      </w:r>
      <w:r w:rsidRPr="00D63C10">
        <w:rPr>
          <w:rFonts w:ascii="Arial" w:eastAsia="Apple SD Gothic Neo" w:hAnsi="Arial" w:cs="Arial"/>
          <w:sz w:val="16"/>
          <w:szCs w:val="16"/>
        </w:rPr>
        <w:t>CLIENT understands and acknowledges that installation and delivery of the Services may require the use of certain CLIENT Equipment and/or SUPPLIER Equipment.  CLIENT represents that it owns or otherwise has the right to use the CLIENT Equipment in connection with the Services.  CLIENT shall be fully responsible for the installation, repair, and operation of any CLIENT Equipment and shall ensure the compatibility of any CLIENT Equipment with SUPPLIER Equipment will not: (</w:t>
      </w:r>
      <w:proofErr w:type="spellStart"/>
      <w:r w:rsidRPr="00D63C10">
        <w:rPr>
          <w:rFonts w:ascii="Arial" w:eastAsia="Apple SD Gothic Neo" w:hAnsi="Arial" w:cs="Arial"/>
          <w:sz w:val="16"/>
          <w:szCs w:val="16"/>
        </w:rPr>
        <w:t>i</w:t>
      </w:r>
      <w:proofErr w:type="spellEnd"/>
      <w:r w:rsidRPr="00D63C10">
        <w:rPr>
          <w:rFonts w:ascii="Arial" w:eastAsia="Apple SD Gothic Neo" w:hAnsi="Arial" w:cs="Arial"/>
          <w:sz w:val="16"/>
          <w:szCs w:val="16"/>
        </w:rPr>
        <w:t xml:space="preserve">) relocate, rearrange, repair, disconnect, or otherwise modify the Service or any SUPPLIER Equipment without SUPPLIER prior written consent; or (ii) create or allow any liens or other encumbrances to be placed on any SUPPLIER Equipment.  CLIENT will use commercially reasonable efforts to protect and maintain SUPPLIER Equipment in a secure location at the CLIENT Premises within conditions (including room temperature) that </w:t>
      </w:r>
      <w:proofErr w:type="gramStart"/>
      <w:r w:rsidRPr="00D63C10">
        <w:rPr>
          <w:rFonts w:ascii="Arial" w:eastAsia="Apple SD Gothic Neo" w:hAnsi="Arial" w:cs="Arial"/>
          <w:sz w:val="16"/>
          <w:szCs w:val="16"/>
        </w:rPr>
        <w:t>customary</w:t>
      </w:r>
      <w:proofErr w:type="gramEnd"/>
      <w:r w:rsidRPr="00D63C10">
        <w:rPr>
          <w:rFonts w:ascii="Arial" w:eastAsia="Apple SD Gothic Neo" w:hAnsi="Arial" w:cs="Arial"/>
          <w:sz w:val="16"/>
          <w:szCs w:val="16"/>
        </w:rPr>
        <w:t xml:space="preserve"> and reasonable for such equipment, and shall be fully liable for all costs, charges, or expenses associated with damage to or loss of SUPPLIER Equipment beyond normal wear and tear.  Any SUPPLIER Equipment (and any replacements thereof) may be refurbished equipment, so long as the equipment is of good quality and appearance and supports the Services.</w:t>
      </w:r>
    </w:p>
    <w:p w14:paraId="03E34B14" w14:textId="77777777" w:rsidR="00D63C10" w:rsidRPr="00D63C10" w:rsidRDefault="00D63C10" w:rsidP="00783BFD">
      <w:pPr>
        <w:tabs>
          <w:tab w:val="left" w:pos="360"/>
        </w:tabs>
        <w:spacing w:after="40"/>
        <w:ind w:hanging="4"/>
        <w:jc w:val="both"/>
        <w:rPr>
          <w:rFonts w:ascii="Arial" w:eastAsia="Apple SD Gothic Neo" w:hAnsi="Arial" w:cs="Arial"/>
          <w:sz w:val="16"/>
          <w:szCs w:val="16"/>
        </w:rPr>
      </w:pPr>
    </w:p>
    <w:p w14:paraId="41C401ED" w14:textId="77777777" w:rsidR="00D63C10" w:rsidRPr="00D63C10" w:rsidRDefault="00D63C10" w:rsidP="00783BFD">
      <w:pPr>
        <w:tabs>
          <w:tab w:val="left" w:pos="360"/>
        </w:tabs>
        <w:spacing w:after="40"/>
        <w:ind w:hanging="4"/>
        <w:jc w:val="both"/>
        <w:rPr>
          <w:rFonts w:ascii="Arial" w:eastAsia="Apple SD Gothic Neo" w:hAnsi="Arial" w:cs="Arial"/>
          <w:color w:val="000000"/>
          <w:spacing w:val="7"/>
          <w:sz w:val="16"/>
          <w:szCs w:val="16"/>
        </w:rPr>
      </w:pPr>
      <w:r w:rsidRPr="00D63C10">
        <w:rPr>
          <w:rFonts w:ascii="Arial" w:eastAsia="Apple SD Gothic Neo" w:hAnsi="Arial" w:cs="Arial"/>
          <w:b/>
          <w:sz w:val="16"/>
          <w:szCs w:val="16"/>
        </w:rPr>
        <w:t>12.</w:t>
      </w:r>
      <w:r w:rsidRPr="00D63C10">
        <w:rPr>
          <w:rFonts w:ascii="Arial" w:eastAsia="Apple SD Gothic Neo" w:hAnsi="Arial" w:cs="Arial"/>
          <w:b/>
          <w:color w:val="000000"/>
          <w:sz w:val="16"/>
          <w:szCs w:val="16"/>
        </w:rPr>
        <w:t>0</w:t>
      </w:r>
      <w:r w:rsidRPr="00D63C10">
        <w:rPr>
          <w:rFonts w:ascii="Arial" w:eastAsia="Apple SD Gothic Neo" w:hAnsi="Arial" w:cs="Arial"/>
          <w:b/>
          <w:color w:val="000000"/>
          <w:sz w:val="16"/>
          <w:szCs w:val="16"/>
        </w:rPr>
        <w:tab/>
      </w:r>
      <w:r w:rsidRPr="00D63C10">
        <w:rPr>
          <w:rFonts w:ascii="Arial" w:eastAsia="Apple SD Gothic Neo" w:hAnsi="Arial" w:cs="Arial"/>
          <w:b/>
          <w:color w:val="000000"/>
          <w:sz w:val="16"/>
          <w:szCs w:val="16"/>
          <w:u w:val="single"/>
        </w:rPr>
        <w:t>Equipment Return upon Termination.</w:t>
      </w:r>
      <w:r w:rsidRPr="00D63C10">
        <w:rPr>
          <w:rFonts w:ascii="Arial" w:eastAsia="Apple SD Gothic Neo" w:hAnsi="Arial" w:cs="Arial"/>
          <w:sz w:val="16"/>
          <w:szCs w:val="16"/>
        </w:rPr>
        <w:t xml:space="preserve">  </w:t>
      </w:r>
      <w:r w:rsidRPr="00D63C10">
        <w:rPr>
          <w:rFonts w:ascii="Arial" w:eastAsia="Apple SD Gothic Neo" w:hAnsi="Arial" w:cs="Arial"/>
          <w:color w:val="000000"/>
          <w:spacing w:val="7"/>
          <w:sz w:val="16"/>
          <w:szCs w:val="16"/>
        </w:rPr>
        <w:t xml:space="preserve">Upon the termination of this Agreement or any Service, CLIENT shall securely pack, ship and return to SUPPLIER all SUPPLIER Equipment at CLIENT’s expense, to the address designated by SUPPLIER.  If the SUPPLIER Equipment has not been timely returned within ten (10) days after the termination of the applicable Service, SUPPLIER shall invoice CLIENT and/or charge CLIENT’s method of payment, and CLIENT shall </w:t>
      </w:r>
      <w:proofErr w:type="gramStart"/>
      <w:r w:rsidRPr="00D63C10">
        <w:rPr>
          <w:rFonts w:ascii="Arial" w:eastAsia="Apple SD Gothic Neo" w:hAnsi="Arial" w:cs="Arial"/>
          <w:color w:val="000000"/>
          <w:spacing w:val="7"/>
          <w:sz w:val="16"/>
          <w:szCs w:val="16"/>
        </w:rPr>
        <w:t>pay,</w:t>
      </w:r>
      <w:proofErr w:type="gramEnd"/>
      <w:r w:rsidRPr="00D63C10">
        <w:rPr>
          <w:rFonts w:ascii="Arial" w:eastAsia="Apple SD Gothic Neo" w:hAnsi="Arial" w:cs="Arial"/>
          <w:color w:val="000000"/>
          <w:spacing w:val="7"/>
          <w:sz w:val="16"/>
          <w:szCs w:val="16"/>
        </w:rPr>
        <w:t xml:space="preserve"> for the full replacement value of any SUPPLIER Equipment. SUPPLIER Equipment always remains the property of SUPPLIER and SUPPLIER reserves all other rights and remedies including retrieval. CLIENT will not withhold access to SUPPLIER to retrieve unreturned equipment, SUPPLIER may charge CLIENT’s selected method of payment, and CLIENT will pay and be liable for up to </w:t>
      </w:r>
      <w:proofErr w:type="gramStart"/>
      <w:r w:rsidRPr="00D63C10">
        <w:rPr>
          <w:rFonts w:ascii="Arial" w:eastAsia="Apple SD Gothic Neo" w:hAnsi="Arial" w:cs="Arial"/>
          <w:color w:val="000000"/>
          <w:spacing w:val="7"/>
          <w:sz w:val="16"/>
          <w:szCs w:val="16"/>
        </w:rPr>
        <w:t>a one</w:t>
      </w:r>
      <w:proofErr w:type="gramEnd"/>
      <w:r w:rsidRPr="00D63C10">
        <w:rPr>
          <w:rFonts w:ascii="Arial" w:eastAsia="Apple SD Gothic Neo" w:hAnsi="Arial" w:cs="Arial"/>
          <w:color w:val="000000"/>
          <w:spacing w:val="7"/>
          <w:sz w:val="16"/>
          <w:szCs w:val="16"/>
        </w:rPr>
        <w:t xml:space="preserve"> thousand-dollar ($1,000.00) equipment return fee per CLIENT location.</w:t>
      </w:r>
    </w:p>
    <w:p w14:paraId="178ABBC4" w14:textId="77777777" w:rsidR="00D63C10" w:rsidRPr="00D63C10" w:rsidRDefault="00D63C10" w:rsidP="00783BFD">
      <w:pPr>
        <w:tabs>
          <w:tab w:val="left" w:pos="360"/>
        </w:tabs>
        <w:spacing w:after="40"/>
        <w:ind w:hanging="4"/>
        <w:jc w:val="both"/>
        <w:rPr>
          <w:rFonts w:ascii="Arial" w:eastAsia="Apple SD Gothic Neo" w:hAnsi="Arial" w:cs="Arial"/>
          <w:color w:val="000000"/>
          <w:spacing w:val="7"/>
          <w:sz w:val="16"/>
          <w:szCs w:val="16"/>
        </w:rPr>
      </w:pPr>
    </w:p>
    <w:p w14:paraId="4051F970" w14:textId="77777777" w:rsidR="00D63C10" w:rsidRPr="00D63C10" w:rsidRDefault="00D63C10" w:rsidP="00783BFD">
      <w:pPr>
        <w:ind w:hanging="4"/>
        <w:jc w:val="both"/>
        <w:rPr>
          <w:rFonts w:ascii="Arial" w:eastAsia="Apple SD Gothic Neo" w:hAnsi="Arial" w:cs="Arial"/>
          <w:color w:val="000000"/>
          <w:spacing w:val="7"/>
          <w:sz w:val="16"/>
          <w:szCs w:val="16"/>
        </w:rPr>
      </w:pPr>
      <w:r w:rsidRPr="00D63C10">
        <w:rPr>
          <w:rFonts w:ascii="Arial" w:eastAsia="Apple SD Gothic Neo" w:hAnsi="Arial" w:cs="Arial"/>
          <w:b/>
          <w:sz w:val="16"/>
          <w:szCs w:val="16"/>
        </w:rPr>
        <w:t>13.0</w:t>
      </w:r>
      <w:r w:rsidRPr="00D63C10">
        <w:rPr>
          <w:rFonts w:ascii="Arial" w:eastAsia="Apple SD Gothic Neo" w:hAnsi="Arial" w:cs="Arial"/>
          <w:sz w:val="16"/>
          <w:szCs w:val="16"/>
        </w:rPr>
        <w:tab/>
      </w:r>
      <w:r w:rsidRPr="00D63C10">
        <w:rPr>
          <w:rFonts w:ascii="Arial" w:eastAsia="Apple SD Gothic Neo" w:hAnsi="Arial" w:cs="Arial"/>
          <w:b/>
          <w:sz w:val="16"/>
          <w:szCs w:val="16"/>
          <w:u w:val="single"/>
        </w:rPr>
        <w:t>Ancillary Options &amp; Fees.</w:t>
      </w:r>
      <w:r w:rsidRPr="00D63C10">
        <w:rPr>
          <w:rFonts w:ascii="Arial" w:eastAsia="Apple SD Gothic Neo" w:hAnsi="Arial" w:cs="Arial"/>
          <w:sz w:val="16"/>
          <w:szCs w:val="16"/>
        </w:rPr>
        <w:t xml:space="preserve">  As applicable, </w:t>
      </w:r>
      <w:r w:rsidRPr="00D63C10">
        <w:rPr>
          <w:rFonts w:ascii="Arial" w:eastAsia="Apple SD Gothic Neo" w:hAnsi="Arial" w:cs="Arial"/>
          <w:color w:val="000000"/>
          <w:spacing w:val="7"/>
          <w:sz w:val="16"/>
          <w:szCs w:val="16"/>
        </w:rPr>
        <w:t xml:space="preserve">Services and features </w:t>
      </w:r>
      <w:proofErr w:type="gramStart"/>
      <w:r w:rsidRPr="00D63C10">
        <w:rPr>
          <w:rFonts w:ascii="Arial" w:eastAsia="Apple SD Gothic Neo" w:hAnsi="Arial" w:cs="Arial"/>
          <w:color w:val="000000"/>
          <w:spacing w:val="7"/>
          <w:sz w:val="16"/>
          <w:szCs w:val="16"/>
        </w:rPr>
        <w:t>maybe</w:t>
      </w:r>
      <w:proofErr w:type="gramEnd"/>
      <w:r w:rsidRPr="00D63C10">
        <w:rPr>
          <w:rFonts w:ascii="Arial" w:eastAsia="Apple SD Gothic Neo" w:hAnsi="Arial" w:cs="Arial"/>
          <w:color w:val="000000"/>
          <w:spacing w:val="7"/>
          <w:sz w:val="16"/>
          <w:szCs w:val="16"/>
        </w:rPr>
        <w:t xml:space="preserve"> needed or requested by CLIENT to the Service Order. The associated rates and cost for these Ancillary Options &amp; Fees shall be billable to CLIENT if required regardless of if identified in the Service Order Form.  </w:t>
      </w:r>
      <w:r w:rsidRPr="00D63C10">
        <w:rPr>
          <w:rFonts w:ascii="Arial" w:eastAsia="Apple SD Gothic Neo" w:hAnsi="Arial" w:cs="Arial"/>
          <w:sz w:val="16"/>
          <w:szCs w:val="16"/>
        </w:rPr>
        <w:t>T</w:t>
      </w:r>
      <w:r w:rsidRPr="00D63C10">
        <w:rPr>
          <w:rFonts w:ascii="Arial" w:eastAsia="Apple SD Gothic Neo" w:hAnsi="Arial" w:cs="Arial"/>
          <w:color w:val="000000"/>
          <w:spacing w:val="7"/>
          <w:sz w:val="16"/>
          <w:szCs w:val="16"/>
        </w:rPr>
        <w:t>he hyperlink below outlines such Service, features, and rates.</w:t>
      </w:r>
    </w:p>
    <w:p w14:paraId="23DB101C" w14:textId="7CB6D657" w:rsidR="00D63C10" w:rsidRPr="00D63C10" w:rsidRDefault="00D63C10" w:rsidP="00783BFD">
      <w:pPr>
        <w:ind w:hanging="4"/>
        <w:jc w:val="both"/>
        <w:rPr>
          <w:rFonts w:ascii="Arial" w:eastAsia="Apple SD Gothic Neo" w:hAnsi="Arial" w:cs="Arial"/>
          <w:color w:val="000000"/>
          <w:spacing w:val="7"/>
          <w:sz w:val="16"/>
          <w:szCs w:val="16"/>
        </w:rPr>
      </w:pPr>
      <w:hyperlink r:id="rId18" w:history="1">
        <w:r w:rsidRPr="00D63C10">
          <w:rPr>
            <w:rStyle w:val="Hyperlink"/>
            <w:rFonts w:ascii="Arial" w:eastAsia="Apple SD Gothic Neo" w:hAnsi="Arial" w:cs="Arial"/>
            <w:spacing w:val="7"/>
            <w:sz w:val="16"/>
            <w:szCs w:val="16"/>
          </w:rPr>
          <w:t>Ancillary Options and Fees for Voice Subscriptions- SUPPLIER</w:t>
        </w:r>
      </w:hyperlink>
    </w:p>
    <w:p w14:paraId="2605D485" w14:textId="77777777" w:rsidR="00D63C10" w:rsidRPr="00D63C10" w:rsidRDefault="00D63C10" w:rsidP="00783BFD">
      <w:pPr>
        <w:ind w:hanging="4"/>
        <w:jc w:val="both"/>
        <w:rPr>
          <w:rFonts w:ascii="Arial" w:eastAsia="Apple SD Gothic Neo" w:hAnsi="Arial" w:cs="Arial"/>
          <w:sz w:val="16"/>
          <w:szCs w:val="16"/>
        </w:rPr>
      </w:pPr>
      <w:r w:rsidRPr="00D63C10">
        <w:rPr>
          <w:rFonts w:ascii="Arial" w:eastAsia="Apple SD Gothic Neo" w:hAnsi="Arial" w:cs="Arial"/>
          <w:sz w:val="16"/>
          <w:szCs w:val="16"/>
        </w:rPr>
        <w:br w:type="page"/>
      </w:r>
      <w:bookmarkStart w:id="1" w:name="_Hlk29561551"/>
      <w:r w:rsidRPr="00D63C10">
        <w:rPr>
          <w:rFonts w:ascii="Arial" w:eastAsia="Apple SD Gothic Neo" w:hAnsi="Arial" w:cs="Arial"/>
          <w:b/>
          <w:sz w:val="16"/>
          <w:szCs w:val="16"/>
        </w:rPr>
        <w:lastRenderedPageBreak/>
        <w:t>Schedule of SUPPLIER Products and Services</w:t>
      </w:r>
    </w:p>
    <w:bookmarkEnd w:id="1"/>
    <w:p w14:paraId="48B6BDB2" w14:textId="77777777" w:rsidR="00D63C10" w:rsidRPr="00D63C10" w:rsidRDefault="00D63C10" w:rsidP="00783BFD">
      <w:pPr>
        <w:ind w:hanging="4"/>
        <w:jc w:val="both"/>
        <w:outlineLvl w:val="0"/>
        <w:rPr>
          <w:rFonts w:ascii="Arial" w:eastAsia="Apple SD Gothic Neo" w:hAnsi="Arial" w:cs="Arial"/>
          <w:b/>
          <w:sz w:val="16"/>
          <w:szCs w:val="16"/>
        </w:rPr>
      </w:pPr>
      <w:r w:rsidRPr="00D63C10">
        <w:rPr>
          <w:rFonts w:ascii="Arial" w:eastAsia="Apple SD Gothic Neo" w:hAnsi="Arial" w:cs="Arial"/>
          <w:b/>
          <w:sz w:val="16"/>
          <w:szCs w:val="16"/>
        </w:rPr>
        <w:t>SCHEDULE B</w:t>
      </w:r>
    </w:p>
    <w:p w14:paraId="2598252A" w14:textId="77777777" w:rsidR="00D63C10" w:rsidRPr="00D63C10" w:rsidRDefault="00D63C10" w:rsidP="00783BFD">
      <w:pPr>
        <w:ind w:hanging="4"/>
        <w:jc w:val="both"/>
        <w:outlineLvl w:val="0"/>
        <w:rPr>
          <w:rFonts w:ascii="Arial" w:eastAsia="Apple SD Gothic Neo" w:hAnsi="Arial" w:cs="Arial"/>
          <w:b/>
          <w:color w:val="000000"/>
          <w:sz w:val="16"/>
          <w:szCs w:val="16"/>
        </w:rPr>
      </w:pPr>
      <w:r w:rsidRPr="00D63C10">
        <w:rPr>
          <w:rFonts w:ascii="Arial" w:eastAsia="Apple SD Gothic Neo" w:hAnsi="Arial" w:cs="Arial"/>
          <w:b/>
          <w:sz w:val="16"/>
          <w:szCs w:val="16"/>
        </w:rPr>
        <w:t xml:space="preserve">Internet/Wireless Connectivity </w:t>
      </w:r>
      <w:r w:rsidRPr="00D63C10">
        <w:rPr>
          <w:rFonts w:ascii="Arial" w:eastAsia="Apple SD Gothic Neo" w:hAnsi="Arial" w:cs="Arial"/>
          <w:b/>
          <w:color w:val="000000"/>
          <w:sz w:val="16"/>
          <w:szCs w:val="16"/>
        </w:rPr>
        <w:t>and related Equipment</w:t>
      </w:r>
    </w:p>
    <w:p w14:paraId="58D68B62" w14:textId="77777777" w:rsidR="00D63C10" w:rsidRPr="00D63C10" w:rsidRDefault="00D63C10" w:rsidP="00783BFD">
      <w:pPr>
        <w:pStyle w:val="ListParagraph"/>
        <w:numPr>
          <w:ilvl w:val="0"/>
          <w:numId w:val="49"/>
        </w:numPr>
        <w:spacing w:after="200"/>
        <w:ind w:left="0" w:hanging="4"/>
        <w:jc w:val="both"/>
        <w:rPr>
          <w:rFonts w:ascii="Arial" w:eastAsia="Apple SD Gothic Neo" w:hAnsi="Arial" w:cs="Arial"/>
          <w:color w:val="000000"/>
          <w:sz w:val="16"/>
          <w:szCs w:val="16"/>
        </w:rPr>
      </w:pPr>
      <w:r w:rsidRPr="00D63C10">
        <w:rPr>
          <w:rFonts w:ascii="Arial" w:eastAsia="Apple SD Gothic Neo" w:hAnsi="Arial" w:cs="Arial"/>
          <w:b/>
          <w:color w:val="000000"/>
          <w:sz w:val="16"/>
          <w:szCs w:val="16"/>
          <w:u w:val="single"/>
        </w:rPr>
        <w:t>Services</w:t>
      </w:r>
      <w:r w:rsidRPr="00D63C10">
        <w:rPr>
          <w:rFonts w:ascii="Arial" w:eastAsia="Apple SD Gothic Neo" w:hAnsi="Arial" w:cs="Arial"/>
          <w:color w:val="000000"/>
          <w:sz w:val="16"/>
          <w:szCs w:val="16"/>
        </w:rPr>
        <w:t xml:space="preserve">.  </w:t>
      </w:r>
      <w:r w:rsidRPr="00D63C10">
        <w:rPr>
          <w:rFonts w:ascii="Arial" w:hAnsi="Arial" w:cs="Arial"/>
          <w:color w:val="000000"/>
          <w:sz w:val="16"/>
          <w:szCs w:val="16"/>
        </w:rPr>
        <w:t xml:space="preserve">Subject to the terms and conditions of the Agreement, and in consideration of the payments for such Services ordered by CLIENT in accordance with Service Order, CLIENT has agreed to purchase, and SUPPLIER shall provide, the Services in accordance with the Agreement. SUPPLIER shall be responsible for the performance of all its obligations under the Agreement, including those that it performs through Third-Party providers and other subcontractors. Unless otherwise consented to by SUPPLIER, Services may only be used by CLIENT, and their respective end users and may not be resold. CLIENT is solely responsible for the management and backup of all of CLIENT’s data, and all updates, upgrades, and patches to any software that CLIENT uses in connection with Services. All Services are </w:t>
      </w:r>
      <w:proofErr w:type="gramStart"/>
      <w:r w:rsidRPr="00D63C10">
        <w:rPr>
          <w:rFonts w:ascii="Arial" w:hAnsi="Arial" w:cs="Arial"/>
          <w:color w:val="000000"/>
          <w:sz w:val="16"/>
          <w:szCs w:val="16"/>
        </w:rPr>
        <w:t>for CLIENT’s own</w:t>
      </w:r>
      <w:proofErr w:type="gramEnd"/>
      <w:r w:rsidRPr="00D63C10">
        <w:rPr>
          <w:rFonts w:ascii="Arial" w:hAnsi="Arial" w:cs="Arial"/>
          <w:color w:val="000000"/>
          <w:sz w:val="16"/>
          <w:szCs w:val="16"/>
        </w:rPr>
        <w:t xml:space="preserve"> commercial use only and are not for resale.</w:t>
      </w:r>
    </w:p>
    <w:p w14:paraId="39AE0140" w14:textId="77777777" w:rsidR="00D63C10" w:rsidRPr="00D63C10" w:rsidRDefault="00D63C10" w:rsidP="00783BFD">
      <w:pPr>
        <w:pStyle w:val="ListParagraph"/>
        <w:tabs>
          <w:tab w:val="left" w:pos="4372"/>
        </w:tabs>
        <w:ind w:left="0" w:hanging="4"/>
        <w:jc w:val="both"/>
        <w:rPr>
          <w:rFonts w:ascii="Arial" w:eastAsia="Apple SD Gothic Neo" w:hAnsi="Arial" w:cs="Arial"/>
          <w:color w:val="000000"/>
          <w:sz w:val="16"/>
          <w:szCs w:val="16"/>
        </w:rPr>
      </w:pPr>
      <w:r w:rsidRPr="00D63C10">
        <w:rPr>
          <w:rFonts w:ascii="Arial" w:eastAsia="Apple SD Gothic Neo" w:hAnsi="Arial" w:cs="Arial"/>
          <w:color w:val="000000"/>
          <w:sz w:val="16"/>
          <w:szCs w:val="16"/>
        </w:rPr>
        <w:tab/>
      </w:r>
      <w:r w:rsidRPr="00D63C10">
        <w:rPr>
          <w:rFonts w:ascii="Arial" w:eastAsia="Apple SD Gothic Neo" w:hAnsi="Arial" w:cs="Arial"/>
          <w:color w:val="000000"/>
          <w:sz w:val="16"/>
          <w:szCs w:val="16"/>
        </w:rPr>
        <w:tab/>
      </w:r>
    </w:p>
    <w:p w14:paraId="6372B523" w14:textId="77777777" w:rsidR="00D63C10" w:rsidRPr="00D63C10" w:rsidRDefault="00D63C10" w:rsidP="00783BFD">
      <w:pPr>
        <w:pStyle w:val="ListParagraph"/>
        <w:numPr>
          <w:ilvl w:val="0"/>
          <w:numId w:val="49"/>
        </w:numPr>
        <w:spacing w:after="200"/>
        <w:ind w:left="0" w:hanging="4"/>
        <w:jc w:val="both"/>
        <w:rPr>
          <w:rFonts w:ascii="Arial" w:eastAsia="Apple SD Gothic Neo" w:hAnsi="Arial" w:cs="Arial"/>
          <w:color w:val="000000"/>
          <w:sz w:val="16"/>
          <w:szCs w:val="16"/>
        </w:rPr>
      </w:pPr>
      <w:r w:rsidRPr="00D63C10">
        <w:rPr>
          <w:rFonts w:ascii="Arial" w:hAnsi="Arial" w:cs="Arial"/>
          <w:b/>
          <w:color w:val="000000"/>
          <w:sz w:val="16"/>
          <w:szCs w:val="16"/>
          <w:u w:val="single"/>
        </w:rPr>
        <w:t>CLIENT Authorization</w:t>
      </w:r>
      <w:r w:rsidRPr="00D63C10">
        <w:rPr>
          <w:rFonts w:ascii="Arial" w:hAnsi="Arial" w:cs="Arial"/>
          <w:color w:val="000000"/>
          <w:sz w:val="16"/>
          <w:szCs w:val="16"/>
        </w:rPr>
        <w:t>. CLIENT hereby (a) engages SUPPLIER to provide Services as set forth in Service Order(s) or as CLIENT may order from time to time and (b) authorizes and appoints SUPPLIER to act as its agent solely for the purposes of handling all arrangements for establishing, converting and/or maintaining Services, including ordering, changing and/or maintaining such Services, and to do such other things reasonably necessary to provide such Services and as CLIENT may from time to time request.  To subscribe to Services, CLIENT must have executed a Service Order for such Services approved by SUPPLIER in its sole discretion.</w:t>
      </w:r>
    </w:p>
    <w:p w14:paraId="429BE518" w14:textId="77777777" w:rsidR="00D63C10" w:rsidRPr="00D63C10" w:rsidRDefault="00D63C10" w:rsidP="00783BFD">
      <w:pPr>
        <w:pStyle w:val="ListParagraph"/>
        <w:ind w:left="0" w:hanging="4"/>
        <w:jc w:val="both"/>
        <w:rPr>
          <w:rFonts w:ascii="Arial" w:eastAsia="Apple SD Gothic Neo" w:hAnsi="Arial" w:cs="Arial"/>
          <w:color w:val="000000"/>
          <w:sz w:val="16"/>
          <w:szCs w:val="16"/>
        </w:rPr>
      </w:pPr>
    </w:p>
    <w:p w14:paraId="71B09A57" w14:textId="77777777" w:rsidR="00D63C10" w:rsidRPr="00D63C10" w:rsidRDefault="00D63C10" w:rsidP="00783BFD">
      <w:pPr>
        <w:pStyle w:val="ListParagraph"/>
        <w:numPr>
          <w:ilvl w:val="0"/>
          <w:numId w:val="49"/>
        </w:numPr>
        <w:spacing w:after="200"/>
        <w:ind w:left="0" w:hanging="4"/>
        <w:jc w:val="both"/>
        <w:rPr>
          <w:rFonts w:ascii="Arial" w:eastAsia="Apple SD Gothic Neo" w:hAnsi="Arial" w:cs="Arial"/>
          <w:color w:val="000000"/>
          <w:sz w:val="16"/>
          <w:szCs w:val="16"/>
        </w:rPr>
      </w:pPr>
      <w:r w:rsidRPr="00D63C10">
        <w:rPr>
          <w:rFonts w:ascii="Arial" w:eastAsia="Apple SD Gothic Neo" w:hAnsi="Arial" w:cs="Arial"/>
          <w:b/>
          <w:color w:val="000000"/>
          <w:sz w:val="16"/>
          <w:szCs w:val="16"/>
          <w:u w:val="single"/>
        </w:rPr>
        <w:t xml:space="preserve">CLIENT Premises; Title </w:t>
      </w:r>
      <w:proofErr w:type="gramStart"/>
      <w:r w:rsidRPr="00D63C10">
        <w:rPr>
          <w:rFonts w:ascii="Arial" w:eastAsia="Apple SD Gothic Neo" w:hAnsi="Arial" w:cs="Arial"/>
          <w:b/>
          <w:color w:val="000000"/>
          <w:sz w:val="16"/>
          <w:szCs w:val="16"/>
          <w:u w:val="single"/>
        </w:rPr>
        <w:t>to</w:t>
      </w:r>
      <w:proofErr w:type="gramEnd"/>
      <w:r w:rsidRPr="00D63C10">
        <w:rPr>
          <w:rFonts w:ascii="Arial" w:eastAsia="Apple SD Gothic Neo" w:hAnsi="Arial" w:cs="Arial"/>
          <w:b/>
          <w:color w:val="000000"/>
          <w:sz w:val="16"/>
          <w:szCs w:val="16"/>
          <w:u w:val="single"/>
        </w:rPr>
        <w:t xml:space="preserve"> Equipment</w:t>
      </w:r>
      <w:r w:rsidRPr="00D63C10">
        <w:rPr>
          <w:rFonts w:ascii="Arial" w:eastAsia="Apple SD Gothic Neo" w:hAnsi="Arial" w:cs="Arial"/>
          <w:b/>
          <w:color w:val="000000"/>
          <w:sz w:val="16"/>
          <w:szCs w:val="16"/>
        </w:rPr>
        <w:t>.</w:t>
      </w:r>
      <w:r w:rsidRPr="00D63C10">
        <w:rPr>
          <w:rFonts w:ascii="Arial" w:eastAsia="Apple SD Gothic Neo" w:hAnsi="Arial" w:cs="Arial"/>
          <w:color w:val="000000"/>
          <w:sz w:val="16"/>
          <w:szCs w:val="16"/>
        </w:rPr>
        <w:t xml:space="preserve"> If access to non-SUPPLIER facilities is required for the installation, maintenance, grooming, movement, upgrade and/or removal of SUPPLIER network or equipment, third-party network, or equipment; CLIENT will, at its expense: (a) secure such right of access and (b) arrange for the provision and maintenance of power and HVAC as needed for the proper operation of such equipment and network. Title to SUPPLIER provided equipment (including software) remains with SUPPLIER. CLIENT will not create or permit </w:t>
      </w:r>
      <w:proofErr w:type="gramStart"/>
      <w:r w:rsidRPr="00D63C10">
        <w:rPr>
          <w:rFonts w:ascii="Arial" w:eastAsia="Apple SD Gothic Neo" w:hAnsi="Arial" w:cs="Arial"/>
          <w:color w:val="000000"/>
          <w:sz w:val="16"/>
          <w:szCs w:val="16"/>
        </w:rPr>
        <w:t>to be created any encumbrances</w:t>
      </w:r>
      <w:proofErr w:type="gramEnd"/>
      <w:r w:rsidRPr="00D63C10">
        <w:rPr>
          <w:rFonts w:ascii="Arial" w:eastAsia="Apple SD Gothic Neo" w:hAnsi="Arial" w:cs="Arial"/>
          <w:color w:val="000000"/>
          <w:sz w:val="16"/>
          <w:szCs w:val="16"/>
        </w:rPr>
        <w:t xml:space="preserve"> on SUPPLIER provided equipment.</w:t>
      </w:r>
    </w:p>
    <w:p w14:paraId="1F1DE688" w14:textId="77777777" w:rsidR="00D63C10" w:rsidRPr="00D63C10" w:rsidRDefault="00D63C10" w:rsidP="00783BFD">
      <w:pPr>
        <w:pStyle w:val="ListParagraph"/>
        <w:ind w:left="0" w:hanging="4"/>
        <w:jc w:val="both"/>
        <w:rPr>
          <w:rFonts w:ascii="Arial" w:eastAsia="Apple SD Gothic Neo" w:hAnsi="Arial" w:cs="Arial"/>
          <w:color w:val="000000"/>
          <w:sz w:val="16"/>
          <w:szCs w:val="16"/>
        </w:rPr>
      </w:pPr>
    </w:p>
    <w:p w14:paraId="5921AAAC" w14:textId="77777777" w:rsidR="00D63C10" w:rsidRPr="00D63C10" w:rsidRDefault="00D63C10" w:rsidP="00783BFD">
      <w:pPr>
        <w:pStyle w:val="ListParagraph"/>
        <w:numPr>
          <w:ilvl w:val="0"/>
          <w:numId w:val="49"/>
        </w:numPr>
        <w:spacing w:after="200"/>
        <w:ind w:left="0" w:hanging="4"/>
        <w:jc w:val="both"/>
        <w:rPr>
          <w:rFonts w:ascii="Arial" w:eastAsia="Apple SD Gothic Neo" w:hAnsi="Arial" w:cs="Arial"/>
          <w:b/>
          <w:color w:val="000000"/>
          <w:sz w:val="16"/>
          <w:szCs w:val="16"/>
        </w:rPr>
      </w:pPr>
      <w:r w:rsidRPr="00D63C10">
        <w:rPr>
          <w:rFonts w:ascii="Arial" w:eastAsia="Apple SD Gothic Neo" w:hAnsi="Arial" w:cs="Arial"/>
          <w:b/>
          <w:color w:val="000000"/>
          <w:sz w:val="16"/>
          <w:szCs w:val="16"/>
          <w:u w:val="single"/>
        </w:rPr>
        <w:t>Provisioning Services</w:t>
      </w:r>
      <w:r w:rsidRPr="00D63C10">
        <w:rPr>
          <w:rFonts w:ascii="Arial" w:eastAsia="Apple SD Gothic Neo" w:hAnsi="Arial" w:cs="Arial"/>
          <w:b/>
          <w:color w:val="000000"/>
          <w:sz w:val="16"/>
          <w:szCs w:val="16"/>
        </w:rPr>
        <w:t>.</w:t>
      </w:r>
    </w:p>
    <w:p w14:paraId="7B9D7C52" w14:textId="77777777" w:rsidR="00D63C10" w:rsidRPr="00D63C10" w:rsidRDefault="00D63C10" w:rsidP="00783BFD">
      <w:pPr>
        <w:pStyle w:val="ListParagraph"/>
        <w:numPr>
          <w:ilvl w:val="1"/>
          <w:numId w:val="49"/>
        </w:numPr>
        <w:spacing w:after="200"/>
        <w:ind w:left="0" w:hanging="4"/>
        <w:jc w:val="both"/>
        <w:rPr>
          <w:rFonts w:ascii="Arial" w:eastAsia="Apple SD Gothic Neo" w:hAnsi="Arial" w:cs="Arial"/>
          <w:b/>
          <w:color w:val="000000"/>
          <w:sz w:val="16"/>
          <w:szCs w:val="16"/>
        </w:rPr>
      </w:pPr>
      <w:r w:rsidRPr="00D63C10">
        <w:rPr>
          <w:rFonts w:ascii="Arial" w:hAnsi="Arial" w:cs="Arial"/>
          <w:color w:val="000000"/>
          <w:sz w:val="16"/>
          <w:szCs w:val="16"/>
        </w:rPr>
        <w:t xml:space="preserve">CLIENT, at its own expense, shall secure throughout the Service Term any easements, leases, licenses or other agreements necessary to allow SUPPLIER to use pathways into and in each building at which CLIENT’s or its end user’s premises </w:t>
      </w:r>
      <w:proofErr w:type="gramStart"/>
      <w:r w:rsidRPr="00D63C10">
        <w:rPr>
          <w:rFonts w:ascii="Arial" w:hAnsi="Arial" w:cs="Arial"/>
          <w:color w:val="000000"/>
          <w:sz w:val="16"/>
          <w:szCs w:val="16"/>
        </w:rPr>
        <w:t>is</w:t>
      </w:r>
      <w:proofErr w:type="gramEnd"/>
      <w:r w:rsidRPr="00D63C10">
        <w:rPr>
          <w:rFonts w:ascii="Arial" w:hAnsi="Arial" w:cs="Arial"/>
          <w:color w:val="000000"/>
          <w:sz w:val="16"/>
          <w:szCs w:val="16"/>
        </w:rPr>
        <w:t xml:space="preserve"> located, to the Demarcation Point. Such access </w:t>
      </w:r>
      <w:proofErr w:type="gramStart"/>
      <w:r w:rsidRPr="00D63C10">
        <w:rPr>
          <w:rFonts w:ascii="Arial" w:hAnsi="Arial" w:cs="Arial"/>
          <w:color w:val="000000"/>
          <w:sz w:val="16"/>
          <w:szCs w:val="16"/>
        </w:rPr>
        <w:t>rights shall</w:t>
      </w:r>
      <w:proofErr w:type="gramEnd"/>
      <w:r w:rsidRPr="00D63C10">
        <w:rPr>
          <w:rFonts w:ascii="Arial" w:hAnsi="Arial" w:cs="Arial"/>
          <w:color w:val="000000"/>
          <w:sz w:val="16"/>
          <w:szCs w:val="16"/>
        </w:rPr>
        <w:t xml:space="preserve"> grant to SUPPLIER the right, without the requirement of notice, to access such premises during business hours of each location and as otherwise reasonably requested by SUPPLIER to install, maintain, repair, replace and remove all equipment, cables or other devices SUPPLIER deems necessary to provide Services. SUPPLIER, its employees, contractors and/or agents shall have access to any facilities at CLIENT premises. Notwithstanding anything to the contrary herein, SUPPLIER shall have no liability for any delay or failure in its performance to the extent caused by any delay or failure of CLIENT (including, but not limited to, the failure to provide SUPPLIER prompt access) and/or caused by any notice or access restrictions or requirements. Unless CLIENT engages SUPPLIER to provide specific additional services, CLIENT is responsible, at its sole cost and expense, for connecting to the Demarcation Point. </w:t>
      </w:r>
    </w:p>
    <w:p w14:paraId="63B74EF2" w14:textId="77777777" w:rsidR="00D63C10" w:rsidRPr="00D63C10" w:rsidRDefault="00D63C10" w:rsidP="00783BFD">
      <w:pPr>
        <w:pStyle w:val="ListParagraph"/>
        <w:ind w:left="0" w:hanging="4"/>
        <w:jc w:val="both"/>
        <w:rPr>
          <w:rFonts w:ascii="Arial" w:eastAsia="Apple SD Gothic Neo" w:hAnsi="Arial" w:cs="Arial"/>
          <w:b/>
          <w:color w:val="000000"/>
          <w:sz w:val="16"/>
          <w:szCs w:val="16"/>
        </w:rPr>
      </w:pPr>
    </w:p>
    <w:p w14:paraId="0A5C8F2E" w14:textId="77777777" w:rsidR="00D63C10" w:rsidRPr="00D63C10" w:rsidRDefault="00D63C10" w:rsidP="00783BFD">
      <w:pPr>
        <w:pStyle w:val="ListParagraph"/>
        <w:numPr>
          <w:ilvl w:val="1"/>
          <w:numId w:val="49"/>
        </w:numPr>
        <w:spacing w:after="200"/>
        <w:ind w:left="0" w:hanging="4"/>
        <w:jc w:val="both"/>
        <w:rPr>
          <w:rFonts w:ascii="Arial" w:eastAsia="Apple SD Gothic Neo" w:hAnsi="Arial" w:cs="Arial"/>
          <w:b/>
          <w:color w:val="000000"/>
          <w:sz w:val="16"/>
          <w:szCs w:val="16"/>
        </w:rPr>
      </w:pPr>
      <w:r w:rsidRPr="00D63C10">
        <w:rPr>
          <w:rFonts w:ascii="Arial" w:hAnsi="Arial" w:cs="Arial"/>
          <w:color w:val="000000"/>
          <w:sz w:val="16"/>
          <w:szCs w:val="16"/>
        </w:rPr>
        <w:t xml:space="preserve">SUPPLIER may reject any order for Services that is not in accordance with the provisions of the Agreement or if SUPPLIER is unable to provision such Services as ordered. </w:t>
      </w:r>
    </w:p>
    <w:p w14:paraId="1BED9574" w14:textId="77777777" w:rsidR="00D63C10" w:rsidRPr="00D63C10" w:rsidRDefault="00D63C10" w:rsidP="00783BFD">
      <w:pPr>
        <w:pStyle w:val="ListParagraph"/>
        <w:ind w:left="0" w:hanging="4"/>
        <w:jc w:val="both"/>
        <w:rPr>
          <w:rFonts w:ascii="Arial" w:hAnsi="Arial" w:cs="Arial"/>
          <w:color w:val="000000"/>
          <w:sz w:val="16"/>
          <w:szCs w:val="16"/>
        </w:rPr>
      </w:pPr>
    </w:p>
    <w:p w14:paraId="048B5065" w14:textId="77777777" w:rsidR="00D63C10" w:rsidRPr="00D63C10" w:rsidRDefault="00D63C10" w:rsidP="00783BFD">
      <w:pPr>
        <w:pStyle w:val="ListParagraph"/>
        <w:numPr>
          <w:ilvl w:val="1"/>
          <w:numId w:val="49"/>
        </w:numPr>
        <w:spacing w:after="200"/>
        <w:ind w:left="0" w:hanging="4"/>
        <w:jc w:val="both"/>
        <w:rPr>
          <w:rFonts w:ascii="Arial" w:eastAsia="Apple SD Gothic Neo" w:hAnsi="Arial" w:cs="Arial"/>
          <w:b/>
          <w:color w:val="000000"/>
          <w:sz w:val="16"/>
          <w:szCs w:val="16"/>
        </w:rPr>
      </w:pPr>
      <w:r w:rsidRPr="00D63C10">
        <w:rPr>
          <w:rFonts w:ascii="Arial" w:hAnsi="Arial" w:cs="Arial"/>
          <w:color w:val="000000"/>
          <w:sz w:val="16"/>
          <w:szCs w:val="16"/>
        </w:rPr>
        <w:t xml:space="preserve">SUPPLIER is not responsible for loss of income or time due to an order not being completed within the time frame desired, </w:t>
      </w:r>
      <w:r w:rsidRPr="00D63C10">
        <w:rPr>
          <w:rFonts w:ascii="Arial" w:hAnsi="Arial" w:cs="Arial"/>
          <w:color w:val="000000"/>
          <w:sz w:val="16"/>
          <w:szCs w:val="16"/>
        </w:rPr>
        <w:t xml:space="preserve">service outages, missed appointments, and/or </w:t>
      </w:r>
      <w:proofErr w:type="gramStart"/>
      <w:r w:rsidRPr="00D63C10">
        <w:rPr>
          <w:rFonts w:ascii="Arial" w:hAnsi="Arial" w:cs="Arial"/>
          <w:color w:val="000000"/>
          <w:sz w:val="16"/>
          <w:szCs w:val="16"/>
        </w:rPr>
        <w:t>trouble</w:t>
      </w:r>
      <w:proofErr w:type="gramEnd"/>
      <w:r w:rsidRPr="00D63C10">
        <w:rPr>
          <w:rFonts w:ascii="Arial" w:hAnsi="Arial" w:cs="Arial"/>
          <w:color w:val="000000"/>
          <w:sz w:val="16"/>
          <w:szCs w:val="16"/>
        </w:rPr>
        <w:t xml:space="preserve"> ticket dispatches. SUPPLIER is responsible for any delays in provisioning or failures of Services related to inaccurate information provided by CLIENT and/or changes in CLIENT’s network that are not communicated to SUPPLIER. </w:t>
      </w:r>
    </w:p>
    <w:p w14:paraId="6F97F094" w14:textId="77777777" w:rsidR="00D63C10" w:rsidRPr="00D63C10" w:rsidRDefault="00D63C10" w:rsidP="00783BFD">
      <w:pPr>
        <w:pStyle w:val="ListParagraph"/>
        <w:ind w:left="0" w:hanging="4"/>
        <w:jc w:val="both"/>
        <w:rPr>
          <w:rFonts w:ascii="Arial" w:hAnsi="Arial" w:cs="Arial"/>
          <w:color w:val="000000"/>
          <w:sz w:val="16"/>
          <w:szCs w:val="16"/>
        </w:rPr>
      </w:pPr>
    </w:p>
    <w:p w14:paraId="32F55F51" w14:textId="77777777" w:rsidR="00D63C10" w:rsidRPr="00D63C10" w:rsidRDefault="00D63C10" w:rsidP="00783BFD">
      <w:pPr>
        <w:pStyle w:val="ListParagraph"/>
        <w:numPr>
          <w:ilvl w:val="1"/>
          <w:numId w:val="49"/>
        </w:numPr>
        <w:spacing w:after="200"/>
        <w:ind w:left="0" w:hanging="4"/>
        <w:jc w:val="both"/>
        <w:rPr>
          <w:rFonts w:ascii="Arial" w:eastAsia="Apple SD Gothic Neo" w:hAnsi="Arial" w:cs="Arial"/>
          <w:b/>
          <w:color w:val="000000"/>
          <w:sz w:val="16"/>
          <w:szCs w:val="16"/>
        </w:rPr>
      </w:pPr>
      <w:r w:rsidRPr="00D63C10">
        <w:rPr>
          <w:rFonts w:ascii="Arial" w:hAnsi="Arial" w:cs="Arial"/>
          <w:color w:val="000000"/>
          <w:sz w:val="16"/>
          <w:szCs w:val="16"/>
        </w:rPr>
        <w:t xml:space="preserve">Should a new order be placed for a Service, a Provider may find it necessary to migrate services from CLIENT’s former service provider to complete CLIENT’s installation. This may occur without warning during CLIENT’s order. CLIENT is ultimately responsible for identifying this prior to initial order placement as well as handling any outstanding contractual obligations with CLIENT’s former service provider. </w:t>
      </w:r>
    </w:p>
    <w:p w14:paraId="0A568284" w14:textId="77777777" w:rsidR="00D63C10" w:rsidRPr="00D63C10" w:rsidRDefault="00D63C10" w:rsidP="00783BFD">
      <w:pPr>
        <w:pStyle w:val="ListParagraph"/>
        <w:ind w:left="0" w:hanging="4"/>
        <w:jc w:val="both"/>
        <w:rPr>
          <w:rFonts w:ascii="Arial" w:hAnsi="Arial" w:cs="Arial"/>
          <w:color w:val="000000"/>
          <w:sz w:val="16"/>
          <w:szCs w:val="16"/>
        </w:rPr>
      </w:pPr>
    </w:p>
    <w:p w14:paraId="33D9BE7F" w14:textId="77777777" w:rsidR="00D63C10" w:rsidRPr="00D63C10" w:rsidRDefault="00D63C10" w:rsidP="00783BFD">
      <w:pPr>
        <w:pStyle w:val="ListParagraph"/>
        <w:numPr>
          <w:ilvl w:val="1"/>
          <w:numId w:val="49"/>
        </w:numPr>
        <w:spacing w:after="200"/>
        <w:ind w:left="0" w:hanging="4"/>
        <w:jc w:val="both"/>
        <w:rPr>
          <w:rFonts w:ascii="Arial" w:eastAsia="Apple SD Gothic Neo" w:hAnsi="Arial" w:cs="Arial"/>
          <w:b/>
          <w:bCs/>
          <w:color w:val="000000"/>
          <w:sz w:val="16"/>
          <w:szCs w:val="16"/>
        </w:rPr>
      </w:pPr>
      <w:r w:rsidRPr="00D63C10">
        <w:rPr>
          <w:rFonts w:ascii="Arial" w:hAnsi="Arial" w:cs="Arial"/>
          <w:color w:val="000000" w:themeColor="text1"/>
          <w:sz w:val="16"/>
          <w:szCs w:val="16"/>
        </w:rPr>
        <w:t>An individual who is authorized and has the capacity to act on behalf of CLIENT, must be present to grant access so that the technician can complete his/her work. If there is no such individual present at the scheduled time of the technician visit, and notification was not provided to SUPPLIER at least two (2) business days in advance, there may be a missed appointment fee or other similar charge. Similarly, a no access fee may be charged if a technician is denied access to the Demarcation Point due to a locked facility, or by the actions of third parties. If SUPPLIER dispatches a field technician to CLIENT location and the problem is caused by (</w:t>
      </w:r>
      <w:proofErr w:type="spellStart"/>
      <w:r w:rsidRPr="00D63C10">
        <w:rPr>
          <w:rFonts w:ascii="Arial" w:hAnsi="Arial" w:cs="Arial"/>
          <w:color w:val="000000" w:themeColor="text1"/>
          <w:sz w:val="16"/>
          <w:szCs w:val="16"/>
        </w:rPr>
        <w:t>i</w:t>
      </w:r>
      <w:proofErr w:type="spellEnd"/>
      <w:r w:rsidRPr="00D63C10">
        <w:rPr>
          <w:rFonts w:ascii="Arial" w:hAnsi="Arial" w:cs="Arial"/>
          <w:color w:val="000000" w:themeColor="text1"/>
          <w:sz w:val="16"/>
          <w:szCs w:val="16"/>
        </w:rPr>
        <w:t>) CPE or (ii) any acts or omissions of CLIENT or any of its end users, invitees, licensees, CLIENTs, agents or contractors, CLIENT will pay SUPPLIER for all associated time and materials at SUPPLIER’s then standard rates. (f) If CLIENT pre-authorizes inside wiring during order placement, CLIENT is financially responsible for all applicable fees for such inside wiring services. If CLIENT chooses not to pre-authorize inside wiring work, and it is determined that additional wiring is needed to complete CLIENT’s installation, it is CLIENT’s responsibility to ensure the necessary wiring is completed by CLIENT or a third-party vendor. (g) If any services are performed by any other vendor, then CLIENT is subject to the terms and conditions that vendor may establish for providing such services and SUPPLIER is not responsible for, and assumes no liability or provide warranties for, such services. (h) Any technical support that SUPPLIER provides is limited to the connectivity of Services. Support for other applications and uses is not provided or implied unless it is a specifically contracted service</w:t>
      </w:r>
    </w:p>
    <w:p w14:paraId="436DDEFC" w14:textId="77777777" w:rsidR="00D63C10" w:rsidRPr="00D63C10" w:rsidRDefault="00D63C10" w:rsidP="00783BFD">
      <w:pPr>
        <w:pStyle w:val="ListParagraph"/>
        <w:ind w:left="0" w:hanging="4"/>
        <w:jc w:val="both"/>
        <w:rPr>
          <w:rFonts w:ascii="Arial" w:eastAsia="Apple SD Gothic Neo" w:hAnsi="Arial" w:cs="Arial"/>
          <w:b/>
          <w:color w:val="000000"/>
          <w:sz w:val="16"/>
          <w:szCs w:val="16"/>
        </w:rPr>
      </w:pPr>
    </w:p>
    <w:p w14:paraId="69104302" w14:textId="77777777" w:rsidR="00D63C10" w:rsidRPr="00D63C10" w:rsidRDefault="00D63C10" w:rsidP="00783BFD">
      <w:pPr>
        <w:pStyle w:val="ListParagraph"/>
        <w:numPr>
          <w:ilvl w:val="1"/>
          <w:numId w:val="49"/>
        </w:numPr>
        <w:spacing w:after="200"/>
        <w:ind w:left="0" w:hanging="4"/>
        <w:jc w:val="both"/>
        <w:rPr>
          <w:rFonts w:ascii="Arial" w:eastAsia="Apple SD Gothic Neo" w:hAnsi="Arial" w:cs="Arial"/>
          <w:b/>
          <w:color w:val="000000"/>
          <w:sz w:val="16"/>
          <w:szCs w:val="16"/>
        </w:rPr>
      </w:pPr>
      <w:r w:rsidRPr="00D63C10">
        <w:rPr>
          <w:rFonts w:ascii="Arial" w:hAnsi="Arial" w:cs="Arial"/>
          <w:color w:val="000000"/>
          <w:sz w:val="16"/>
          <w:szCs w:val="16"/>
        </w:rPr>
        <w:t xml:space="preserve">If CLIENT pre-authorizes inside wiring during order placement, CLIENT is financially responsible for all applicable fees for such inside wiring services. If CLIENT chooses not to pre-authorize inside wiring work, and it is determined that additional wiring is needed to complete CLIENT’s installation, it is CLIENT’s responsibility to ensure the necessary wiring is completed by CLIENT or a third-party vendor. </w:t>
      </w:r>
    </w:p>
    <w:p w14:paraId="2FE79F49" w14:textId="77777777" w:rsidR="00D63C10" w:rsidRPr="00D63C10" w:rsidRDefault="00D63C10" w:rsidP="00783BFD">
      <w:pPr>
        <w:pStyle w:val="ListParagraph"/>
        <w:ind w:left="0" w:hanging="4"/>
        <w:jc w:val="both"/>
        <w:rPr>
          <w:rFonts w:ascii="Arial" w:hAnsi="Arial" w:cs="Arial"/>
          <w:color w:val="000000"/>
          <w:sz w:val="16"/>
          <w:szCs w:val="16"/>
        </w:rPr>
      </w:pPr>
    </w:p>
    <w:p w14:paraId="63D67B26" w14:textId="77777777" w:rsidR="00D63C10" w:rsidRPr="00D63C10" w:rsidRDefault="00D63C10" w:rsidP="00783BFD">
      <w:pPr>
        <w:pStyle w:val="ListParagraph"/>
        <w:numPr>
          <w:ilvl w:val="1"/>
          <w:numId w:val="49"/>
        </w:numPr>
        <w:spacing w:after="200"/>
        <w:ind w:left="0" w:hanging="4"/>
        <w:jc w:val="both"/>
        <w:rPr>
          <w:rFonts w:ascii="Arial" w:eastAsia="Apple SD Gothic Neo" w:hAnsi="Arial" w:cs="Arial"/>
          <w:b/>
          <w:color w:val="000000"/>
          <w:sz w:val="16"/>
          <w:szCs w:val="16"/>
        </w:rPr>
      </w:pPr>
      <w:r w:rsidRPr="00D63C10">
        <w:rPr>
          <w:rFonts w:ascii="Arial" w:hAnsi="Arial" w:cs="Arial"/>
          <w:color w:val="000000"/>
          <w:sz w:val="16"/>
          <w:szCs w:val="16"/>
        </w:rPr>
        <w:t>If any services are performed by any other vendor, then CLIENT is subject to the terms and conditions that vendor may establish for providing such services and SUPPLIER is not responsible for, and assumes no liability or provide warranties for, such services.</w:t>
      </w:r>
    </w:p>
    <w:p w14:paraId="363F5385" w14:textId="77777777" w:rsidR="00D63C10" w:rsidRPr="00D63C10" w:rsidRDefault="00D63C10" w:rsidP="00783BFD">
      <w:pPr>
        <w:pStyle w:val="ListParagraph"/>
        <w:ind w:left="0" w:hanging="4"/>
        <w:jc w:val="both"/>
        <w:rPr>
          <w:rFonts w:ascii="Arial" w:hAnsi="Arial" w:cs="Arial"/>
          <w:color w:val="000000"/>
          <w:sz w:val="16"/>
          <w:szCs w:val="16"/>
        </w:rPr>
      </w:pPr>
    </w:p>
    <w:p w14:paraId="3673F2AE" w14:textId="77777777" w:rsidR="00D63C10" w:rsidRPr="00D63C10" w:rsidRDefault="00D63C10" w:rsidP="00783BFD">
      <w:pPr>
        <w:pStyle w:val="ListParagraph"/>
        <w:numPr>
          <w:ilvl w:val="1"/>
          <w:numId w:val="49"/>
        </w:numPr>
        <w:spacing w:after="200"/>
        <w:ind w:left="0" w:hanging="4"/>
        <w:jc w:val="both"/>
        <w:rPr>
          <w:rFonts w:ascii="Arial" w:eastAsia="Apple SD Gothic Neo" w:hAnsi="Arial" w:cs="Arial"/>
          <w:b/>
          <w:color w:val="000000"/>
          <w:sz w:val="16"/>
          <w:szCs w:val="16"/>
        </w:rPr>
      </w:pPr>
      <w:r w:rsidRPr="00D63C10">
        <w:rPr>
          <w:rFonts w:ascii="Arial" w:hAnsi="Arial" w:cs="Arial"/>
          <w:color w:val="000000"/>
          <w:sz w:val="16"/>
          <w:szCs w:val="16"/>
        </w:rPr>
        <w:t>Any technical support that SUPPLIER provides is limited to the connectivity of Services. Support for other applications and uses is not provided or implied unless it is a specifically contracted service.</w:t>
      </w:r>
    </w:p>
    <w:p w14:paraId="1931BD21" w14:textId="77777777" w:rsidR="00D63C10" w:rsidRPr="00D63C10" w:rsidRDefault="00D63C10" w:rsidP="00783BFD">
      <w:pPr>
        <w:pStyle w:val="ListParagraph"/>
        <w:ind w:left="0" w:hanging="4"/>
        <w:jc w:val="both"/>
        <w:rPr>
          <w:rFonts w:ascii="Arial" w:eastAsia="Apple SD Gothic Neo" w:hAnsi="Arial" w:cs="Arial"/>
          <w:b/>
          <w:color w:val="000000"/>
          <w:sz w:val="16"/>
          <w:szCs w:val="16"/>
        </w:rPr>
      </w:pPr>
    </w:p>
    <w:p w14:paraId="24314C25" w14:textId="77777777" w:rsidR="00D63C10" w:rsidRPr="00D63C10" w:rsidRDefault="00D63C10" w:rsidP="00783BFD">
      <w:pPr>
        <w:pStyle w:val="ListParagraph"/>
        <w:numPr>
          <w:ilvl w:val="0"/>
          <w:numId w:val="49"/>
        </w:numPr>
        <w:spacing w:after="200"/>
        <w:ind w:left="0" w:hanging="4"/>
        <w:jc w:val="both"/>
        <w:rPr>
          <w:rFonts w:ascii="Arial" w:eastAsia="Apple SD Gothic Neo" w:hAnsi="Arial" w:cs="Arial"/>
          <w:b/>
          <w:color w:val="000000"/>
          <w:sz w:val="16"/>
          <w:szCs w:val="16"/>
        </w:rPr>
      </w:pPr>
      <w:r w:rsidRPr="00D63C10">
        <w:rPr>
          <w:rFonts w:ascii="Arial" w:eastAsia="Apple SD Gothic Neo" w:hAnsi="Arial" w:cs="Arial"/>
          <w:b/>
          <w:color w:val="000000"/>
          <w:sz w:val="16"/>
          <w:szCs w:val="16"/>
          <w:u w:val="single"/>
        </w:rPr>
        <w:t>Modifications to Services.</w:t>
      </w:r>
      <w:r w:rsidRPr="00D63C10">
        <w:rPr>
          <w:rFonts w:ascii="Arial" w:eastAsia="Apple SD Gothic Neo" w:hAnsi="Arial" w:cs="Arial"/>
          <w:b/>
          <w:color w:val="000000"/>
          <w:sz w:val="16"/>
          <w:szCs w:val="16"/>
        </w:rPr>
        <w:t xml:space="preserve">  </w:t>
      </w:r>
      <w:r w:rsidRPr="00D63C10">
        <w:rPr>
          <w:rFonts w:ascii="Arial" w:hAnsi="Arial" w:cs="Arial"/>
          <w:color w:val="000000"/>
          <w:sz w:val="16"/>
          <w:szCs w:val="16"/>
        </w:rPr>
        <w:t xml:space="preserve">SUPPLIER may modify from time to time, and in any way, without limitation, any data, software, or hardware used to provide CLIENT with Services. Certain changes to Services may affect the operation of CLIENT’s personalized applications and content. While SUPPLIER will work with CLIENT to provide proper notice of such changes, CLIENT is solely responsible, and SUPPLIER is not liable, for all such </w:t>
      </w:r>
      <w:r w:rsidRPr="00D63C10">
        <w:rPr>
          <w:rFonts w:ascii="Arial" w:hAnsi="Arial" w:cs="Arial"/>
          <w:color w:val="000000"/>
          <w:sz w:val="16"/>
          <w:szCs w:val="16"/>
        </w:rPr>
        <w:lastRenderedPageBreak/>
        <w:t xml:space="preserve">personalized applications and content, except as expressly agreed to by SUPPLIER. </w:t>
      </w:r>
    </w:p>
    <w:p w14:paraId="1242E0EA" w14:textId="77777777" w:rsidR="00D63C10" w:rsidRPr="00D63C10" w:rsidRDefault="00D63C10" w:rsidP="00783BFD">
      <w:pPr>
        <w:pStyle w:val="ListParagraph"/>
        <w:ind w:left="0" w:hanging="4"/>
        <w:jc w:val="both"/>
        <w:rPr>
          <w:rFonts w:ascii="Arial" w:eastAsia="Apple SD Gothic Neo" w:hAnsi="Arial" w:cs="Arial"/>
          <w:b/>
          <w:color w:val="000000"/>
          <w:sz w:val="16"/>
          <w:szCs w:val="16"/>
        </w:rPr>
      </w:pPr>
    </w:p>
    <w:p w14:paraId="2ABB30B3" w14:textId="77777777" w:rsidR="00D63C10" w:rsidRPr="00D63C10" w:rsidRDefault="00D63C10" w:rsidP="00783BFD">
      <w:pPr>
        <w:pStyle w:val="ListParagraph"/>
        <w:numPr>
          <w:ilvl w:val="1"/>
          <w:numId w:val="49"/>
        </w:numPr>
        <w:spacing w:after="200"/>
        <w:ind w:left="0" w:hanging="4"/>
        <w:jc w:val="both"/>
        <w:rPr>
          <w:rFonts w:ascii="Arial" w:eastAsia="Apple SD Gothic Neo" w:hAnsi="Arial" w:cs="Arial"/>
          <w:b/>
          <w:color w:val="000000"/>
          <w:sz w:val="16"/>
          <w:szCs w:val="16"/>
        </w:rPr>
      </w:pPr>
      <w:r w:rsidRPr="00D63C10">
        <w:rPr>
          <w:rFonts w:ascii="Arial" w:hAnsi="Arial" w:cs="Arial"/>
          <w:color w:val="000000"/>
          <w:sz w:val="16"/>
          <w:szCs w:val="16"/>
        </w:rPr>
        <w:t>In the event of a Services move (i.e. if CLIENT moves and has Services installed at the new location), a new initial minimum Service Term will begin again from the Service Start Date at the new location. Additionally, in the event of a switch from another service provider to SUPPLIER, the initial minimum Service Term will begin from the date that the service provider switch is completed. Requests to have CLIENT’s Services changed with a specific order to an alternate service provider at any time during an active Service Term may be subject to a fee to cover SUPPLIER’s provisioning expenses</w:t>
      </w:r>
    </w:p>
    <w:p w14:paraId="6A4805A3" w14:textId="77777777" w:rsidR="00D63C10" w:rsidRPr="00D63C10" w:rsidRDefault="00D63C10" w:rsidP="00783BFD">
      <w:pPr>
        <w:ind w:hanging="4"/>
        <w:jc w:val="both"/>
        <w:outlineLvl w:val="0"/>
        <w:rPr>
          <w:rFonts w:ascii="Arial" w:eastAsia="Apple SD Gothic Neo" w:hAnsi="Arial" w:cs="Arial"/>
          <w:color w:val="000000"/>
          <w:sz w:val="16"/>
          <w:szCs w:val="16"/>
        </w:rPr>
      </w:pPr>
      <w:r w:rsidRPr="00D63C10">
        <w:rPr>
          <w:rFonts w:ascii="Arial" w:eastAsia="Apple SD Gothic Neo" w:hAnsi="Arial" w:cs="Arial"/>
          <w:b/>
          <w:color w:val="000000"/>
          <w:sz w:val="16"/>
          <w:szCs w:val="16"/>
        </w:rPr>
        <w:t>6.0</w:t>
      </w:r>
      <w:r w:rsidRPr="00D63C10">
        <w:rPr>
          <w:rFonts w:ascii="Arial" w:eastAsia="Apple SD Gothic Neo" w:hAnsi="Arial" w:cs="Arial"/>
          <w:color w:val="000000"/>
          <w:sz w:val="16"/>
          <w:szCs w:val="16"/>
        </w:rPr>
        <w:tab/>
      </w:r>
      <w:r w:rsidRPr="00D63C10">
        <w:rPr>
          <w:rFonts w:ascii="Arial" w:eastAsia="Apple SD Gothic Neo" w:hAnsi="Arial" w:cs="Arial"/>
          <w:b/>
          <w:color w:val="000000"/>
          <w:sz w:val="16"/>
          <w:szCs w:val="16"/>
          <w:u w:val="single"/>
        </w:rPr>
        <w:t>Point of Termination-Demarcation.</w:t>
      </w:r>
      <w:r w:rsidRPr="00D63C10">
        <w:rPr>
          <w:rFonts w:ascii="Arial" w:eastAsia="Apple SD Gothic Neo" w:hAnsi="Arial" w:cs="Arial"/>
          <w:color w:val="000000"/>
          <w:sz w:val="16"/>
          <w:szCs w:val="16"/>
        </w:rPr>
        <w:t xml:space="preserve">  Point of Termination or Demarcation (DMARC) means the location where SUPPLIER’s Service responsibilities end, and CLIENT or End User’s responsibilities begin.  SUPPLIER will designate the physical DMARC location.  If required, CLIENT will be responsible for all costs, including any facility cross connects should the DMARC location need to be extended or changed.</w:t>
      </w:r>
    </w:p>
    <w:p w14:paraId="680D2A69" w14:textId="77777777" w:rsidR="00D63C10" w:rsidRPr="00D63C10" w:rsidRDefault="00D63C10" w:rsidP="00783BFD">
      <w:pPr>
        <w:ind w:hanging="4"/>
        <w:jc w:val="both"/>
        <w:rPr>
          <w:rFonts w:ascii="Arial" w:eastAsia="Apple SD Gothic Neo" w:hAnsi="Arial" w:cs="Arial"/>
          <w:color w:val="000000"/>
          <w:sz w:val="16"/>
          <w:szCs w:val="16"/>
        </w:rPr>
      </w:pPr>
      <w:r w:rsidRPr="00D63C10">
        <w:rPr>
          <w:rFonts w:ascii="Arial" w:eastAsia="Apple SD Gothic Neo" w:hAnsi="Arial" w:cs="Arial"/>
          <w:b/>
          <w:color w:val="000000"/>
          <w:sz w:val="16"/>
          <w:szCs w:val="16"/>
        </w:rPr>
        <w:t>7.0</w:t>
      </w:r>
      <w:r w:rsidRPr="00D63C10">
        <w:rPr>
          <w:rFonts w:ascii="Arial" w:eastAsia="Apple SD Gothic Neo" w:hAnsi="Arial" w:cs="Arial"/>
          <w:color w:val="000000"/>
          <w:sz w:val="16"/>
          <w:szCs w:val="16"/>
        </w:rPr>
        <w:tab/>
      </w:r>
      <w:r w:rsidRPr="00D63C10">
        <w:rPr>
          <w:rFonts w:ascii="Arial" w:eastAsia="Apple SD Gothic Neo" w:hAnsi="Arial" w:cs="Arial"/>
          <w:b/>
          <w:color w:val="000000"/>
          <w:sz w:val="16"/>
          <w:szCs w:val="16"/>
          <w:u w:val="single"/>
        </w:rPr>
        <w:t>Burstable Usage.</w:t>
      </w:r>
      <w:r w:rsidRPr="00D63C10">
        <w:rPr>
          <w:rFonts w:ascii="Arial" w:eastAsia="Apple SD Gothic Neo" w:hAnsi="Arial" w:cs="Arial"/>
          <w:color w:val="000000"/>
          <w:sz w:val="16"/>
          <w:szCs w:val="16"/>
          <w:u w:val="single"/>
        </w:rPr>
        <w:t xml:space="preserve"> </w:t>
      </w:r>
      <w:r w:rsidRPr="00D63C10">
        <w:rPr>
          <w:rFonts w:ascii="Arial" w:eastAsia="Apple SD Gothic Neo" w:hAnsi="Arial" w:cs="Arial"/>
          <w:color w:val="000000"/>
          <w:sz w:val="16"/>
          <w:szCs w:val="16"/>
        </w:rPr>
        <w:t>If Burstable rates are applicable for the Service, usage model will be determined in the Service Order else as determined by Underlying Carrier model.</w:t>
      </w:r>
    </w:p>
    <w:p w14:paraId="5C20E312" w14:textId="77777777" w:rsidR="00D63C10" w:rsidRPr="00D63C10" w:rsidRDefault="00D63C10" w:rsidP="00783BFD">
      <w:pPr>
        <w:ind w:hanging="4"/>
        <w:jc w:val="both"/>
        <w:rPr>
          <w:rFonts w:ascii="Arial" w:eastAsia="Apple SD Gothic Neo" w:hAnsi="Arial" w:cs="Arial"/>
          <w:color w:val="000000"/>
          <w:sz w:val="16"/>
          <w:szCs w:val="16"/>
        </w:rPr>
      </w:pPr>
      <w:r w:rsidRPr="00D63C10">
        <w:rPr>
          <w:rFonts w:ascii="Arial" w:eastAsia="Apple SD Gothic Neo" w:hAnsi="Arial" w:cs="Arial"/>
          <w:b/>
          <w:color w:val="000000"/>
          <w:sz w:val="16"/>
          <w:szCs w:val="16"/>
        </w:rPr>
        <w:t>8.0</w:t>
      </w:r>
      <w:r w:rsidRPr="00D63C10">
        <w:rPr>
          <w:rFonts w:ascii="Arial" w:eastAsia="Apple SD Gothic Neo" w:hAnsi="Arial" w:cs="Arial"/>
          <w:color w:val="000000"/>
          <w:sz w:val="16"/>
          <w:szCs w:val="16"/>
        </w:rPr>
        <w:tab/>
      </w:r>
      <w:r w:rsidRPr="00D63C10">
        <w:rPr>
          <w:rFonts w:ascii="Arial" w:eastAsia="Apple SD Gothic Neo" w:hAnsi="Arial" w:cs="Arial"/>
          <w:b/>
          <w:color w:val="000000"/>
          <w:sz w:val="16"/>
          <w:szCs w:val="16"/>
          <w:u w:val="single"/>
        </w:rPr>
        <w:t>Acceptable Use Policy (AUP).</w:t>
      </w:r>
      <w:r w:rsidRPr="00D63C10">
        <w:rPr>
          <w:rFonts w:ascii="Arial" w:eastAsia="Apple SD Gothic Neo" w:hAnsi="Arial" w:cs="Arial"/>
          <w:color w:val="000000"/>
          <w:sz w:val="16"/>
          <w:szCs w:val="16"/>
        </w:rPr>
        <w:t xml:space="preserve">  All use of the Service must comply with the SUPPLIER Acceptable Use Policy posted at </w:t>
      </w:r>
      <w:hyperlink r:id="rId19" w:history="1">
        <w:r w:rsidRPr="00D63C10">
          <w:rPr>
            <w:rStyle w:val="Hyperlink"/>
            <w:rFonts w:ascii="Arial" w:eastAsia="Apple SD Gothic Neo" w:hAnsi="Arial" w:cs="Arial"/>
            <w:color w:val="000000"/>
            <w:sz w:val="16"/>
            <w:szCs w:val="16"/>
          </w:rPr>
          <w:t>https://www.SUPPLIER.com/acceptable-use-policy/</w:t>
        </w:r>
      </w:hyperlink>
      <w:r w:rsidRPr="00D63C10">
        <w:rPr>
          <w:rFonts w:ascii="Arial" w:hAnsi="Arial" w:cs="Arial"/>
          <w:color w:val="000000"/>
          <w:sz w:val="16"/>
          <w:szCs w:val="16"/>
        </w:rPr>
        <w:t xml:space="preserve"> </w:t>
      </w:r>
      <w:r w:rsidRPr="00D63C10">
        <w:rPr>
          <w:rFonts w:ascii="Arial" w:eastAsia="Apple SD Gothic Neo" w:hAnsi="Arial" w:cs="Arial"/>
          <w:color w:val="000000"/>
          <w:sz w:val="16"/>
          <w:szCs w:val="16"/>
        </w:rPr>
        <w:t xml:space="preserve">and incorporated herein. SUPPLIER may immediately suspend, limit or terminate all or any part of the Service, or do any or all of the foregoing, if CLIENT or any End User violates the AUP or any applicable law or regulation that exposes (a) SUPPLIER to criminal or civil liability or (b) the SUPPLIER or its users to harm, as determined in SUPPLIER's reasonable discretion.  </w:t>
      </w:r>
    </w:p>
    <w:p w14:paraId="74B41D13" w14:textId="77777777" w:rsidR="00D63C10" w:rsidRPr="00D63C10" w:rsidRDefault="00D63C10" w:rsidP="00783BFD">
      <w:pPr>
        <w:ind w:hanging="4"/>
        <w:jc w:val="both"/>
        <w:rPr>
          <w:rFonts w:ascii="Arial" w:eastAsia="Apple SD Gothic Neo" w:hAnsi="Arial" w:cs="Arial"/>
          <w:color w:val="000000"/>
          <w:sz w:val="16"/>
          <w:szCs w:val="16"/>
        </w:rPr>
      </w:pPr>
      <w:r w:rsidRPr="00D63C10">
        <w:rPr>
          <w:rFonts w:ascii="Arial" w:eastAsia="Apple SD Gothic Neo" w:hAnsi="Arial" w:cs="Arial"/>
          <w:b/>
          <w:color w:val="000000"/>
          <w:sz w:val="16"/>
          <w:szCs w:val="16"/>
        </w:rPr>
        <w:t>9.0</w:t>
      </w:r>
      <w:r w:rsidRPr="00D63C10">
        <w:rPr>
          <w:rFonts w:ascii="Arial" w:eastAsia="Apple SD Gothic Neo" w:hAnsi="Arial" w:cs="Arial"/>
          <w:color w:val="000000"/>
          <w:sz w:val="16"/>
          <w:szCs w:val="16"/>
        </w:rPr>
        <w:t xml:space="preserve"> </w:t>
      </w:r>
      <w:r w:rsidRPr="00D63C10">
        <w:rPr>
          <w:rFonts w:ascii="Arial" w:eastAsia="Apple SD Gothic Neo" w:hAnsi="Arial" w:cs="Arial"/>
          <w:color w:val="000000"/>
          <w:sz w:val="16"/>
          <w:szCs w:val="16"/>
        </w:rPr>
        <w:tab/>
      </w:r>
      <w:r w:rsidRPr="00D63C10">
        <w:rPr>
          <w:rFonts w:ascii="Arial" w:eastAsia="Apple SD Gothic Neo" w:hAnsi="Arial" w:cs="Arial"/>
          <w:b/>
          <w:color w:val="000000"/>
          <w:sz w:val="16"/>
          <w:szCs w:val="16"/>
          <w:u w:val="single"/>
        </w:rPr>
        <w:t>Change Request</w:t>
      </w:r>
      <w:r w:rsidRPr="00D63C10">
        <w:rPr>
          <w:rFonts w:ascii="Arial" w:eastAsia="Apple SD Gothic Neo" w:hAnsi="Arial" w:cs="Arial"/>
          <w:color w:val="000000"/>
          <w:sz w:val="16"/>
          <w:szCs w:val="16"/>
          <w:u w:val="single"/>
        </w:rPr>
        <w:t>.</w:t>
      </w:r>
      <w:r w:rsidRPr="00D63C10">
        <w:rPr>
          <w:rFonts w:ascii="Arial" w:eastAsia="Apple SD Gothic Neo" w:hAnsi="Arial" w:cs="Arial"/>
          <w:color w:val="000000"/>
          <w:sz w:val="16"/>
          <w:szCs w:val="16"/>
        </w:rPr>
        <w:t xml:space="preserve">  If CLIENT requests a change to a Service after SUPPLIER's acceptance of the Order, SUPPLIER may change the estimated delivery date and charge a change fee as reasonably determined by SUPPLIER. In the event CLIENT desires to terminate services prior to delivery of the Service, then a cancellation charge will be applied equal to one month's monthly recurring charge plus any other incurred cost by SUPPLIER for the canceled service.</w:t>
      </w:r>
    </w:p>
    <w:p w14:paraId="3CCC658D" w14:textId="77777777" w:rsidR="00D63C10" w:rsidRPr="00D63C10" w:rsidRDefault="00D63C10" w:rsidP="00783BFD">
      <w:pPr>
        <w:ind w:hanging="4"/>
        <w:jc w:val="both"/>
        <w:rPr>
          <w:rFonts w:ascii="Arial" w:eastAsia="Apple SD Gothic Neo" w:hAnsi="Arial" w:cs="Arial"/>
          <w:color w:val="000000"/>
          <w:sz w:val="16"/>
          <w:szCs w:val="16"/>
        </w:rPr>
      </w:pPr>
      <w:r w:rsidRPr="00D63C10">
        <w:rPr>
          <w:rFonts w:ascii="Arial" w:eastAsia="Apple SD Gothic Neo" w:hAnsi="Arial" w:cs="Arial"/>
          <w:b/>
          <w:color w:val="000000"/>
          <w:sz w:val="16"/>
          <w:szCs w:val="16"/>
        </w:rPr>
        <w:t xml:space="preserve">10.0 </w:t>
      </w:r>
      <w:r w:rsidRPr="00D63C10">
        <w:rPr>
          <w:rFonts w:ascii="Arial" w:eastAsia="Apple SD Gothic Neo" w:hAnsi="Arial" w:cs="Arial"/>
          <w:color w:val="000000"/>
          <w:sz w:val="16"/>
          <w:szCs w:val="16"/>
        </w:rPr>
        <w:tab/>
      </w:r>
      <w:r w:rsidRPr="00D63C10">
        <w:rPr>
          <w:rFonts w:ascii="Arial" w:eastAsia="Apple SD Gothic Neo" w:hAnsi="Arial" w:cs="Arial"/>
          <w:b/>
          <w:color w:val="000000"/>
          <w:sz w:val="16"/>
          <w:szCs w:val="16"/>
          <w:u w:val="single"/>
        </w:rPr>
        <w:t>Expedite Request</w:t>
      </w:r>
      <w:r w:rsidRPr="00D63C10">
        <w:rPr>
          <w:rFonts w:ascii="Arial" w:eastAsia="Apple SD Gothic Neo" w:hAnsi="Arial" w:cs="Arial"/>
          <w:color w:val="000000"/>
          <w:sz w:val="16"/>
          <w:szCs w:val="16"/>
          <w:u w:val="single"/>
        </w:rPr>
        <w:t>.</w:t>
      </w:r>
      <w:r w:rsidRPr="00D63C10">
        <w:rPr>
          <w:rFonts w:ascii="Arial" w:eastAsia="Apple SD Gothic Neo" w:hAnsi="Arial" w:cs="Arial"/>
          <w:color w:val="000000"/>
          <w:sz w:val="16"/>
          <w:szCs w:val="16"/>
        </w:rPr>
        <w:t xml:space="preserve">  Any CLIENT request to expedite Service delivery will be deemed an Expedited order and Expedite NRCs will apply. Upon SUPPLIER’s receipt of an Expedited order request from CLIENT, SUPPLIER will provide CLIENT with a new estimated delivery date. CLIENT must pay all Change Charges and Expedite NRCs regardless of whether: (a) CLIENT cancels the Service; or (b) the Service is not delivered on the estimated delivery date.</w:t>
      </w:r>
    </w:p>
    <w:p w14:paraId="0860B19C" w14:textId="77777777" w:rsidR="00D63C10" w:rsidRPr="00D63C10" w:rsidRDefault="00D63C10" w:rsidP="00783BFD">
      <w:pPr>
        <w:ind w:hanging="4"/>
        <w:jc w:val="both"/>
        <w:rPr>
          <w:rFonts w:ascii="Arial" w:eastAsia="Apple SD Gothic Neo" w:hAnsi="Arial" w:cs="Arial"/>
          <w:b/>
          <w:color w:val="000000"/>
          <w:sz w:val="16"/>
          <w:szCs w:val="16"/>
          <w:u w:val="single"/>
        </w:rPr>
      </w:pPr>
      <w:r w:rsidRPr="00D63C10">
        <w:rPr>
          <w:rFonts w:ascii="Arial" w:eastAsia="Apple SD Gothic Neo" w:hAnsi="Arial" w:cs="Arial"/>
          <w:b/>
          <w:color w:val="000000"/>
          <w:sz w:val="16"/>
          <w:szCs w:val="16"/>
        </w:rPr>
        <w:t>11.0</w:t>
      </w:r>
      <w:r w:rsidRPr="00D63C10">
        <w:rPr>
          <w:rFonts w:ascii="Arial" w:eastAsia="Apple SD Gothic Neo" w:hAnsi="Arial" w:cs="Arial"/>
          <w:b/>
          <w:color w:val="000000"/>
          <w:sz w:val="16"/>
          <w:szCs w:val="16"/>
        </w:rPr>
        <w:tab/>
      </w:r>
      <w:r w:rsidRPr="00D63C10">
        <w:rPr>
          <w:rFonts w:ascii="Arial" w:eastAsia="Apple SD Gothic Neo" w:hAnsi="Arial" w:cs="Arial"/>
          <w:b/>
          <w:color w:val="000000"/>
          <w:sz w:val="16"/>
          <w:szCs w:val="16"/>
          <w:u w:val="single"/>
        </w:rPr>
        <w:t>Service Delivery; Acceptance.</w:t>
      </w:r>
    </w:p>
    <w:p w14:paraId="008A69EB" w14:textId="77777777" w:rsidR="00D63C10" w:rsidRPr="00D63C10" w:rsidRDefault="00D63C10" w:rsidP="00783BFD">
      <w:pPr>
        <w:ind w:hanging="4"/>
        <w:jc w:val="both"/>
        <w:rPr>
          <w:rFonts w:ascii="Arial" w:eastAsia="Apple SD Gothic Neo" w:hAnsi="Arial" w:cs="Arial"/>
          <w:color w:val="000000"/>
          <w:sz w:val="16"/>
          <w:szCs w:val="16"/>
        </w:rPr>
      </w:pPr>
      <w:r w:rsidRPr="00D63C10">
        <w:rPr>
          <w:rFonts w:ascii="Arial" w:eastAsia="Apple SD Gothic Neo" w:hAnsi="Arial" w:cs="Arial"/>
          <w:b/>
          <w:color w:val="000000"/>
          <w:sz w:val="16"/>
          <w:szCs w:val="16"/>
        </w:rPr>
        <w:t>11.1</w:t>
      </w:r>
      <w:r w:rsidRPr="00D63C10">
        <w:rPr>
          <w:rFonts w:ascii="Arial" w:eastAsia="Apple SD Gothic Neo" w:hAnsi="Arial" w:cs="Arial"/>
          <w:color w:val="000000"/>
          <w:sz w:val="16"/>
          <w:szCs w:val="16"/>
        </w:rPr>
        <w:t xml:space="preserve"> </w:t>
      </w:r>
      <w:r w:rsidRPr="00D63C10">
        <w:rPr>
          <w:rFonts w:ascii="Arial" w:eastAsia="Apple SD Gothic Neo" w:hAnsi="Arial" w:cs="Arial"/>
          <w:color w:val="000000"/>
          <w:sz w:val="16"/>
          <w:szCs w:val="16"/>
        </w:rPr>
        <w:tab/>
        <w:t>For Data, Circuits, Wireless, Broadband, DIA services; upon the specific Service delivery the Service will be considered ready, and CLIENT will be deemed to have accepted the Service for the commencement of billing. This Service Start Date is the earliest to occur of: (a) the date on which CLIENT first places live traffic on the Service; or (b) the Service Delivery.</w:t>
      </w:r>
    </w:p>
    <w:p w14:paraId="590E1158" w14:textId="77777777" w:rsidR="00D63C10" w:rsidRPr="00D63C10" w:rsidRDefault="00D63C10" w:rsidP="00783BFD">
      <w:pPr>
        <w:ind w:hanging="4"/>
        <w:jc w:val="both"/>
        <w:rPr>
          <w:rFonts w:ascii="Arial" w:eastAsia="Apple SD Gothic Neo" w:hAnsi="Arial" w:cs="Arial"/>
          <w:color w:val="000000"/>
          <w:sz w:val="16"/>
          <w:szCs w:val="16"/>
        </w:rPr>
      </w:pPr>
      <w:r w:rsidRPr="00D63C10">
        <w:rPr>
          <w:rFonts w:ascii="Arial" w:eastAsia="Apple SD Gothic Neo" w:hAnsi="Arial" w:cs="Arial"/>
          <w:b/>
          <w:bCs/>
          <w:color w:val="000000"/>
          <w:sz w:val="16"/>
          <w:szCs w:val="16"/>
        </w:rPr>
        <w:t>11.2</w:t>
      </w:r>
      <w:r w:rsidRPr="00D63C10">
        <w:rPr>
          <w:rFonts w:ascii="Arial" w:eastAsia="Apple SD Gothic Neo" w:hAnsi="Arial" w:cs="Arial"/>
          <w:color w:val="000000"/>
          <w:sz w:val="16"/>
          <w:szCs w:val="16"/>
        </w:rPr>
        <w:tab/>
        <w:t>In the event CLIENT cannot utilize Service due to events outside SUPPLIER's circuit provisioning team control including but not limited to SUPPLIER Project Management, SUPPLIER Professional Services, SUPPLIER provided CPE, or CLIENT provided CPE, building wiring or other impairments will not delay the Service Start Date.</w:t>
      </w:r>
    </w:p>
    <w:p w14:paraId="0BBC46EC" w14:textId="77777777" w:rsidR="00D63C10" w:rsidRPr="00D63C10" w:rsidRDefault="00D63C10" w:rsidP="00783BFD">
      <w:pPr>
        <w:ind w:hanging="4"/>
        <w:jc w:val="both"/>
        <w:rPr>
          <w:rFonts w:ascii="Arial" w:eastAsia="Apple SD Gothic Neo" w:hAnsi="Arial" w:cs="Arial"/>
          <w:color w:val="000000"/>
          <w:sz w:val="16"/>
          <w:szCs w:val="16"/>
        </w:rPr>
      </w:pPr>
      <w:r w:rsidRPr="00D63C10">
        <w:rPr>
          <w:rFonts w:ascii="Arial" w:eastAsia="Apple SD Gothic Neo" w:hAnsi="Arial" w:cs="Arial"/>
          <w:b/>
          <w:color w:val="000000"/>
          <w:sz w:val="16"/>
          <w:szCs w:val="16"/>
        </w:rPr>
        <w:t>12.0</w:t>
      </w:r>
      <w:r w:rsidRPr="00D63C10">
        <w:rPr>
          <w:rFonts w:ascii="Arial" w:eastAsia="Apple SD Gothic Neo" w:hAnsi="Arial" w:cs="Arial"/>
          <w:color w:val="000000"/>
          <w:sz w:val="16"/>
          <w:szCs w:val="16"/>
        </w:rPr>
        <w:tab/>
      </w:r>
      <w:r w:rsidRPr="00D63C10">
        <w:rPr>
          <w:rFonts w:ascii="Arial" w:eastAsia="Apple SD Gothic Neo" w:hAnsi="Arial" w:cs="Arial"/>
          <w:b/>
          <w:bCs/>
          <w:color w:val="000000"/>
          <w:sz w:val="16"/>
          <w:szCs w:val="16"/>
          <w:u w:val="single"/>
        </w:rPr>
        <w:t>Unforeseen Cost, Delay and Construction</w:t>
      </w:r>
      <w:r w:rsidRPr="00D63C10">
        <w:rPr>
          <w:rFonts w:ascii="Arial" w:eastAsia="Apple SD Gothic Neo" w:hAnsi="Arial" w:cs="Arial"/>
          <w:color w:val="000000"/>
          <w:sz w:val="16"/>
          <w:szCs w:val="16"/>
        </w:rPr>
        <w:t xml:space="preserve">. Should delivery of SUPPLIER Services be impacted by unforeseen costs, including Construction, Delay or other complications outside of SUPPLIER’s control, SUPPLIER will inform CLIENT if specific Services can be delivered and provide additional charges if required.  CLIENT can choose to accept </w:t>
      </w:r>
      <w:proofErr w:type="gramStart"/>
      <w:r w:rsidRPr="00D63C10">
        <w:rPr>
          <w:rFonts w:ascii="Arial" w:eastAsia="Apple SD Gothic Neo" w:hAnsi="Arial" w:cs="Arial"/>
          <w:color w:val="000000"/>
          <w:sz w:val="16"/>
          <w:szCs w:val="16"/>
        </w:rPr>
        <w:t>to pay</w:t>
      </w:r>
      <w:proofErr w:type="gramEnd"/>
      <w:r w:rsidRPr="00D63C10">
        <w:rPr>
          <w:rFonts w:ascii="Arial" w:eastAsia="Apple SD Gothic Neo" w:hAnsi="Arial" w:cs="Arial"/>
          <w:color w:val="000000"/>
          <w:sz w:val="16"/>
          <w:szCs w:val="16"/>
        </w:rPr>
        <w:t xml:space="preserve"> for additional charges or </w:t>
      </w:r>
      <w:proofErr w:type="gramStart"/>
      <w:r w:rsidRPr="00D63C10">
        <w:rPr>
          <w:rFonts w:ascii="Arial" w:eastAsia="Apple SD Gothic Neo" w:hAnsi="Arial" w:cs="Arial"/>
          <w:color w:val="000000"/>
          <w:sz w:val="16"/>
          <w:szCs w:val="16"/>
        </w:rPr>
        <w:t>cancel</w:t>
      </w:r>
      <w:proofErr w:type="gramEnd"/>
      <w:r w:rsidRPr="00D63C10">
        <w:rPr>
          <w:rFonts w:ascii="Arial" w:eastAsia="Apple SD Gothic Neo" w:hAnsi="Arial" w:cs="Arial"/>
          <w:color w:val="000000"/>
          <w:sz w:val="16"/>
          <w:szCs w:val="16"/>
        </w:rPr>
        <w:t xml:space="preserve"> the specific service within the Service Order. All other Services within the SOW will remain part of contracted </w:t>
      </w:r>
      <w:r w:rsidRPr="00D63C10">
        <w:rPr>
          <w:rFonts w:ascii="Arial" w:eastAsia="Apple SD Gothic Neo" w:hAnsi="Arial" w:cs="Arial"/>
          <w:color w:val="000000"/>
          <w:sz w:val="16"/>
          <w:szCs w:val="16"/>
        </w:rPr>
        <w:t xml:space="preserve">Service Order.  In the event of a Delay of an item in the Service Order, SUPPLIER will inform CLIENT of Delay and anticipated Delivery Date of the affected item. The affected item in Service Order will not be billed until delivered. All other unaffected items in the Service Order will remain billable based on their respective Delivery Date.   </w:t>
      </w:r>
    </w:p>
    <w:p w14:paraId="50F98488" w14:textId="77777777" w:rsidR="00D63C10" w:rsidRPr="00D63C10" w:rsidRDefault="00D63C10" w:rsidP="00783BFD">
      <w:pPr>
        <w:ind w:hanging="4"/>
        <w:jc w:val="both"/>
        <w:rPr>
          <w:rFonts w:ascii="Arial" w:hAnsi="Arial" w:cs="Arial"/>
          <w:color w:val="000000"/>
          <w:sz w:val="16"/>
          <w:szCs w:val="16"/>
        </w:rPr>
      </w:pPr>
      <w:r w:rsidRPr="00D63C10">
        <w:rPr>
          <w:rFonts w:ascii="Arial" w:eastAsia="Apple SD Gothic Neo" w:hAnsi="Arial" w:cs="Arial"/>
          <w:b/>
          <w:color w:val="000000"/>
          <w:sz w:val="16"/>
          <w:szCs w:val="16"/>
        </w:rPr>
        <w:t>13.0</w:t>
      </w:r>
      <w:r w:rsidRPr="00D63C10">
        <w:rPr>
          <w:rFonts w:ascii="Arial" w:eastAsia="Apple SD Gothic Neo" w:hAnsi="Arial" w:cs="Arial"/>
          <w:b/>
          <w:color w:val="000000"/>
          <w:sz w:val="16"/>
          <w:szCs w:val="16"/>
        </w:rPr>
        <w:tab/>
      </w:r>
      <w:r w:rsidRPr="00D63C10">
        <w:rPr>
          <w:rFonts w:ascii="Arial" w:hAnsi="Arial" w:cs="Arial"/>
          <w:b/>
          <w:color w:val="000000"/>
          <w:sz w:val="16"/>
          <w:szCs w:val="16"/>
          <w:u w:val="single"/>
        </w:rPr>
        <w:t>Early Termination/Order Cancellation</w:t>
      </w:r>
      <w:r w:rsidRPr="00D63C10">
        <w:rPr>
          <w:rFonts w:ascii="Arial" w:hAnsi="Arial" w:cs="Arial"/>
          <w:bCs/>
          <w:color w:val="000000"/>
          <w:sz w:val="16"/>
          <w:szCs w:val="16"/>
        </w:rPr>
        <w:t>.</w:t>
      </w:r>
      <w:r w:rsidRPr="00D63C10">
        <w:rPr>
          <w:rFonts w:ascii="Arial" w:hAnsi="Arial" w:cs="Arial"/>
          <w:color w:val="000000"/>
          <w:sz w:val="16"/>
          <w:szCs w:val="16"/>
        </w:rPr>
        <w:t xml:space="preserve"> CLIENT agrees that damages for termination or cancellation of Services are difficult or impossible to ascertain and the damages set forth in the Agreement including, without limitation, </w:t>
      </w:r>
      <w:proofErr w:type="gramStart"/>
      <w:r w:rsidRPr="00D63C10">
        <w:rPr>
          <w:rFonts w:ascii="Arial" w:hAnsi="Arial" w:cs="Arial"/>
          <w:color w:val="000000"/>
          <w:sz w:val="16"/>
          <w:szCs w:val="16"/>
        </w:rPr>
        <w:t>they</w:t>
      </w:r>
      <w:proofErr w:type="gramEnd"/>
      <w:r w:rsidRPr="00D63C10">
        <w:rPr>
          <w:rFonts w:ascii="Arial" w:hAnsi="Arial" w:cs="Arial"/>
          <w:color w:val="000000"/>
          <w:sz w:val="16"/>
          <w:szCs w:val="16"/>
        </w:rPr>
        <w:t xml:space="preserve"> Early Termination Fees or cancellation fees, </w:t>
      </w:r>
      <w:proofErr w:type="gramStart"/>
      <w:r w:rsidRPr="00D63C10">
        <w:rPr>
          <w:rFonts w:ascii="Arial" w:hAnsi="Arial" w:cs="Arial"/>
          <w:color w:val="000000"/>
          <w:sz w:val="16"/>
          <w:szCs w:val="16"/>
        </w:rPr>
        <w:t>are</w:t>
      </w:r>
      <w:proofErr w:type="gramEnd"/>
      <w:r w:rsidRPr="00D63C10">
        <w:rPr>
          <w:rFonts w:ascii="Arial" w:hAnsi="Arial" w:cs="Arial"/>
          <w:color w:val="000000"/>
          <w:sz w:val="16"/>
          <w:szCs w:val="16"/>
        </w:rPr>
        <w:t xml:space="preserve"> intended to service as liquidated damages and not a penalty and such fees and charges are reasonable.  </w:t>
      </w:r>
    </w:p>
    <w:p w14:paraId="0F5E231C" w14:textId="77777777" w:rsidR="00D63C10" w:rsidRPr="00D63C10" w:rsidRDefault="00D63C10" w:rsidP="00783BFD">
      <w:pPr>
        <w:ind w:hanging="4"/>
        <w:jc w:val="both"/>
        <w:rPr>
          <w:rFonts w:ascii="Arial" w:hAnsi="Arial" w:cs="Arial"/>
          <w:color w:val="000000"/>
          <w:sz w:val="16"/>
          <w:szCs w:val="16"/>
        </w:rPr>
      </w:pPr>
      <w:r w:rsidRPr="00D63C10">
        <w:rPr>
          <w:rFonts w:ascii="Arial" w:eastAsia="Apple SD Gothic Neo" w:hAnsi="Arial" w:cs="Arial"/>
          <w:b/>
          <w:color w:val="000000"/>
          <w:sz w:val="16"/>
          <w:szCs w:val="16"/>
        </w:rPr>
        <w:t>13.1</w:t>
      </w:r>
      <w:r w:rsidRPr="00D63C10">
        <w:rPr>
          <w:rFonts w:ascii="Arial" w:eastAsia="Apple SD Gothic Neo" w:hAnsi="Arial" w:cs="Arial"/>
          <w:b/>
          <w:color w:val="000000"/>
          <w:sz w:val="16"/>
          <w:szCs w:val="16"/>
        </w:rPr>
        <w:tab/>
      </w:r>
      <w:r w:rsidRPr="00D63C10">
        <w:rPr>
          <w:rFonts w:ascii="Arial" w:hAnsi="Arial" w:cs="Arial"/>
          <w:color w:val="000000"/>
          <w:sz w:val="16"/>
          <w:szCs w:val="16"/>
        </w:rPr>
        <w:t>If CLIENT desires to terminate any Service after SUPPLIER’s acceptance of the Service Order and prior to the expiration of the Service Term (a “</w:t>
      </w:r>
      <w:r w:rsidRPr="00D63C10">
        <w:rPr>
          <w:rFonts w:ascii="Arial" w:hAnsi="Arial" w:cs="Arial"/>
          <w:color w:val="000000"/>
          <w:sz w:val="16"/>
          <w:szCs w:val="16"/>
          <w:u w:val="single"/>
        </w:rPr>
        <w:t>Terminated Service</w:t>
      </w:r>
      <w:r w:rsidRPr="00D63C10">
        <w:rPr>
          <w:rFonts w:ascii="Arial" w:hAnsi="Arial" w:cs="Arial"/>
          <w:color w:val="000000"/>
          <w:sz w:val="16"/>
          <w:szCs w:val="16"/>
        </w:rPr>
        <w:t xml:space="preserve">”), CLIENT may do so by providing written notification thereof to SUPPLIER at least thirty (30) days in advance of such termination.  </w:t>
      </w:r>
      <w:r w:rsidRPr="00D63C10">
        <w:rPr>
          <w:rFonts w:ascii="Arial" w:eastAsia="Apple SD Gothic Neo" w:hAnsi="Arial" w:cs="Arial"/>
          <w:color w:val="000000"/>
          <w:sz w:val="16"/>
          <w:szCs w:val="16"/>
        </w:rPr>
        <w:t>In the event CLIENT cancels all or any portion of any Services (</w:t>
      </w:r>
      <w:proofErr w:type="spellStart"/>
      <w:r w:rsidRPr="00D63C10">
        <w:rPr>
          <w:rFonts w:ascii="Arial" w:eastAsia="Apple SD Gothic Neo" w:hAnsi="Arial" w:cs="Arial"/>
          <w:color w:val="000000"/>
          <w:sz w:val="16"/>
          <w:szCs w:val="16"/>
        </w:rPr>
        <w:t>i</w:t>
      </w:r>
      <w:proofErr w:type="spellEnd"/>
      <w:r w:rsidRPr="00D63C10">
        <w:rPr>
          <w:rFonts w:ascii="Arial" w:eastAsia="Apple SD Gothic Neo" w:hAnsi="Arial" w:cs="Arial"/>
          <w:color w:val="000000"/>
          <w:sz w:val="16"/>
          <w:szCs w:val="16"/>
        </w:rPr>
        <w:t>) after ordering such Services but prior to the acceptance of such order by Provider(s), or</w:t>
      </w:r>
      <w:r w:rsidRPr="00D63C10">
        <w:rPr>
          <w:rFonts w:ascii="Arial" w:hAnsi="Arial" w:cs="Arial"/>
          <w:color w:val="000000"/>
          <w:sz w:val="16"/>
          <w:szCs w:val="16"/>
        </w:rPr>
        <w:t xml:space="preserve"> (ii) after the acceptance of such order by Provider(s) but prior to the Service Start Date, CLIENT may be subject to cancellation fees or charges (which fees or charges may vary by specific Service depending on Provider(s)). In addition, CLIENT shall pay to SUPPLIER, immediately upon demand all actual expenses incurred by SUPPLIER to order, survey, engineer, activate, install (including construction charges) and/or terminate Services, including, but not limited to, any additional early termination/cancellation penalties as assessed by Provider(s).</w:t>
      </w:r>
    </w:p>
    <w:p w14:paraId="2975AA83" w14:textId="77777777" w:rsidR="00D63C10" w:rsidRPr="00D63C10" w:rsidRDefault="00D63C10" w:rsidP="00783BFD">
      <w:pPr>
        <w:ind w:hanging="4"/>
        <w:jc w:val="both"/>
        <w:rPr>
          <w:rFonts w:ascii="Arial" w:hAnsi="Arial" w:cs="Arial"/>
          <w:color w:val="000000"/>
          <w:sz w:val="16"/>
          <w:szCs w:val="16"/>
        </w:rPr>
      </w:pPr>
      <w:r w:rsidRPr="00D63C10">
        <w:rPr>
          <w:rFonts w:ascii="Arial" w:eastAsia="Apple SD Gothic Neo" w:hAnsi="Arial" w:cs="Arial"/>
          <w:b/>
          <w:color w:val="000000"/>
          <w:sz w:val="16"/>
          <w:szCs w:val="16"/>
        </w:rPr>
        <w:t>13.2</w:t>
      </w:r>
      <w:r w:rsidRPr="00D63C10">
        <w:rPr>
          <w:rFonts w:ascii="Arial" w:eastAsia="Apple SD Gothic Neo" w:hAnsi="Arial" w:cs="Arial"/>
          <w:b/>
          <w:color w:val="000000"/>
          <w:sz w:val="16"/>
          <w:szCs w:val="16"/>
        </w:rPr>
        <w:tab/>
      </w:r>
      <w:r w:rsidRPr="00D63C10">
        <w:rPr>
          <w:rFonts w:ascii="Arial" w:hAnsi="Arial" w:cs="Arial"/>
          <w:color w:val="000000"/>
          <w:sz w:val="16"/>
          <w:szCs w:val="16"/>
        </w:rPr>
        <w:t>SUPPLIER may charge a cancellation fee to CLIENT if a scheduled loop drops, cutover and/or installation is cancelled with less than 24 hours’ notice.</w:t>
      </w:r>
    </w:p>
    <w:p w14:paraId="221B260E" w14:textId="77777777" w:rsidR="00D63C10" w:rsidRPr="00D63C10" w:rsidRDefault="00D63C10" w:rsidP="00783BFD">
      <w:pPr>
        <w:ind w:hanging="4"/>
        <w:jc w:val="both"/>
        <w:rPr>
          <w:rFonts w:ascii="Arial" w:hAnsi="Arial" w:cs="Arial"/>
          <w:color w:val="000000"/>
          <w:sz w:val="16"/>
          <w:szCs w:val="16"/>
        </w:rPr>
      </w:pPr>
      <w:r w:rsidRPr="00D63C10">
        <w:rPr>
          <w:rFonts w:ascii="Arial" w:eastAsia="Apple SD Gothic Neo" w:hAnsi="Arial" w:cs="Arial"/>
          <w:b/>
          <w:color w:val="000000"/>
          <w:sz w:val="16"/>
          <w:szCs w:val="16"/>
        </w:rPr>
        <w:t>13.3</w:t>
      </w:r>
      <w:r w:rsidRPr="00D63C10">
        <w:rPr>
          <w:rFonts w:ascii="Arial" w:eastAsia="Apple SD Gothic Neo" w:hAnsi="Arial" w:cs="Arial"/>
          <w:b/>
          <w:color w:val="000000"/>
          <w:sz w:val="16"/>
          <w:szCs w:val="16"/>
        </w:rPr>
        <w:tab/>
      </w:r>
      <w:r w:rsidRPr="00D63C10">
        <w:rPr>
          <w:rFonts w:ascii="Arial" w:hAnsi="Arial" w:cs="Arial"/>
          <w:color w:val="000000"/>
          <w:sz w:val="16"/>
          <w:szCs w:val="16"/>
        </w:rPr>
        <w:t xml:space="preserve">After SUPPLIER provides thirty (30) days’ prior notice to CLIENT of specific site requirements for Services to be provided, if CLIENT does not (a) meet said requirements by the end of such 30-day period; or (b) provide SUPPLIER with a reasonable date (meaning within 15 days after the end of such 30-day period) upon which such site requirements will be met by CLIENT, then SUPPLIER may cancel the order for the Services and charge a cancellation fee to CLIENT, then CLIENT shall pay to SUPPLIER, immediately upon demand, any and all actual expenses incurred by SUPPLIER to order, survey, engineer, activate, install (including construction charges) and/or terminate Services, including, but not limited to, any additional early termination/cancellation penalties as assessed by Provider(s).  </w:t>
      </w:r>
    </w:p>
    <w:p w14:paraId="068F9EFC" w14:textId="77777777" w:rsidR="00D63C10" w:rsidRPr="00D63C10" w:rsidRDefault="00D63C10" w:rsidP="00783BFD">
      <w:pPr>
        <w:ind w:hanging="4"/>
        <w:jc w:val="both"/>
        <w:rPr>
          <w:rFonts w:ascii="Arial" w:eastAsia="Apple SD Gothic Neo" w:hAnsi="Arial" w:cs="Arial"/>
          <w:color w:val="000000"/>
          <w:sz w:val="16"/>
          <w:szCs w:val="16"/>
        </w:rPr>
      </w:pPr>
      <w:r w:rsidRPr="00D63C10">
        <w:rPr>
          <w:rFonts w:ascii="Arial" w:eastAsia="Apple SD Gothic Neo" w:hAnsi="Arial" w:cs="Arial"/>
          <w:b/>
          <w:color w:val="000000"/>
          <w:sz w:val="16"/>
          <w:szCs w:val="16"/>
        </w:rPr>
        <w:t>14.0</w:t>
      </w:r>
      <w:r w:rsidRPr="00D63C10">
        <w:rPr>
          <w:rFonts w:ascii="Arial" w:eastAsia="Apple SD Gothic Neo" w:hAnsi="Arial" w:cs="Arial"/>
          <w:b/>
          <w:color w:val="000000"/>
          <w:sz w:val="16"/>
          <w:szCs w:val="16"/>
        </w:rPr>
        <w:tab/>
      </w:r>
      <w:r w:rsidRPr="00D63C10">
        <w:rPr>
          <w:rFonts w:ascii="Arial" w:eastAsia="Apple SD Gothic Neo" w:hAnsi="Arial" w:cs="Arial"/>
          <w:b/>
          <w:color w:val="000000"/>
          <w:sz w:val="16"/>
          <w:szCs w:val="16"/>
          <w:u w:val="single"/>
        </w:rPr>
        <w:t>Credit Verification</w:t>
      </w:r>
      <w:r w:rsidRPr="00D63C10">
        <w:rPr>
          <w:rFonts w:ascii="Arial" w:eastAsia="Apple SD Gothic Neo" w:hAnsi="Arial" w:cs="Arial"/>
          <w:b/>
          <w:color w:val="000000"/>
          <w:sz w:val="16"/>
          <w:szCs w:val="16"/>
        </w:rPr>
        <w:t xml:space="preserve">. </w:t>
      </w:r>
      <w:r w:rsidRPr="00D63C10">
        <w:rPr>
          <w:rFonts w:ascii="Arial" w:eastAsia="Apple SD Gothic Neo" w:hAnsi="Arial" w:cs="Arial"/>
          <w:color w:val="000000"/>
          <w:sz w:val="16"/>
          <w:szCs w:val="16"/>
        </w:rPr>
        <w:t>SUPPLIER, in its sole discretion, retains the right to run a credit check on the CLIENT at any time. CLIENT may not unreasonably refuse to authorize such credit check if CLIENT’s authorization is required. CLIENT agrees to supply SUPPLIER with all necessary information to verify CLIENT’s credit rating prior to providing CLIENT with access to any service and/or equipment. SUPPLIER retains the right to cancel service if SUPPLIER believes, in good faith, that CLIENT’s credit is impaired, with no penalty to SUPPLIER.</w:t>
      </w:r>
    </w:p>
    <w:p w14:paraId="4ED2F05B" w14:textId="77777777" w:rsidR="00D63C10" w:rsidRPr="00D63C10" w:rsidRDefault="00D63C10" w:rsidP="00783BFD">
      <w:pPr>
        <w:ind w:hanging="4"/>
        <w:jc w:val="both"/>
        <w:rPr>
          <w:rFonts w:ascii="Arial" w:eastAsia="Apple SD Gothic Neo" w:hAnsi="Arial" w:cs="Arial"/>
          <w:color w:val="000000"/>
          <w:sz w:val="16"/>
          <w:szCs w:val="16"/>
        </w:rPr>
      </w:pPr>
      <w:r w:rsidRPr="00D63C10">
        <w:rPr>
          <w:rFonts w:ascii="Arial" w:eastAsia="Apple SD Gothic Neo" w:hAnsi="Arial" w:cs="Arial"/>
          <w:b/>
          <w:color w:val="000000"/>
          <w:sz w:val="16"/>
          <w:szCs w:val="16"/>
        </w:rPr>
        <w:t>15.0</w:t>
      </w:r>
      <w:r w:rsidRPr="00D63C10">
        <w:rPr>
          <w:rFonts w:ascii="Arial" w:eastAsia="Apple SD Gothic Neo" w:hAnsi="Arial" w:cs="Arial"/>
          <w:b/>
          <w:color w:val="000000"/>
          <w:sz w:val="16"/>
          <w:szCs w:val="16"/>
        </w:rPr>
        <w:tab/>
      </w:r>
      <w:r w:rsidRPr="00D63C10">
        <w:rPr>
          <w:rFonts w:ascii="Arial" w:eastAsia="Apple SD Gothic Neo" w:hAnsi="Arial" w:cs="Arial"/>
          <w:b/>
          <w:color w:val="000000"/>
          <w:sz w:val="16"/>
          <w:szCs w:val="16"/>
          <w:u w:val="single"/>
        </w:rPr>
        <w:t>Rental Terms and Conditions.</w:t>
      </w:r>
      <w:r w:rsidRPr="00D63C10">
        <w:rPr>
          <w:rFonts w:ascii="Arial" w:eastAsia="Apple SD Gothic Neo" w:hAnsi="Arial" w:cs="Arial"/>
          <w:b/>
          <w:color w:val="000000"/>
          <w:sz w:val="16"/>
          <w:szCs w:val="16"/>
        </w:rPr>
        <w:t xml:space="preserve"> </w:t>
      </w:r>
      <w:r w:rsidRPr="00D63C10">
        <w:rPr>
          <w:rFonts w:ascii="Arial" w:eastAsia="Apple SD Gothic Neo" w:hAnsi="Arial" w:cs="Arial"/>
          <w:color w:val="000000"/>
          <w:sz w:val="16"/>
          <w:szCs w:val="16"/>
        </w:rPr>
        <w:t>CPE Replacement and Return. CLIENT shall be subject and bound to SUPPLIER’s Equipment Rental Terms and Conditions. During the Term, SUPPLIER will replace failed CPE with an equivalent device for no additional charge, upon SUPPLIER deeming such failure in alignment with manufacturer’s warranties. Upon Service termination, or CPE replacement, CLIENT must request a Return Material Authorization (“RMA”) from SUPPLIER and return the CPE within 30 days of the termination, or replacement, or pay SUPPLIER for its replacement costs. CLIENT is responsible for the security of the CPE while it is on the CLIENT’s premises and will be charged a replacement cost for any CPE or ancillary hardware, such as a wireless USB modem, that is stolen, lost or damaged.</w:t>
      </w:r>
    </w:p>
    <w:p w14:paraId="0D5B9F7D" w14:textId="77777777" w:rsidR="00D63C10" w:rsidRPr="00D63C10" w:rsidRDefault="00D63C10" w:rsidP="00783BFD">
      <w:pPr>
        <w:ind w:hanging="4"/>
        <w:jc w:val="both"/>
        <w:rPr>
          <w:rFonts w:ascii="Arial" w:eastAsia="Apple SD Gothic Neo" w:hAnsi="Arial" w:cs="Arial"/>
          <w:color w:val="000000"/>
          <w:sz w:val="16"/>
          <w:szCs w:val="16"/>
        </w:rPr>
      </w:pPr>
      <w:r w:rsidRPr="00D63C10">
        <w:rPr>
          <w:rFonts w:ascii="Arial" w:eastAsia="Apple SD Gothic Neo" w:hAnsi="Arial" w:cs="Arial"/>
          <w:b/>
          <w:color w:val="000000"/>
          <w:sz w:val="16"/>
          <w:szCs w:val="16"/>
        </w:rPr>
        <w:t>16.0</w:t>
      </w:r>
      <w:r w:rsidRPr="00D63C10">
        <w:rPr>
          <w:rFonts w:ascii="Arial" w:eastAsia="Apple SD Gothic Neo" w:hAnsi="Arial" w:cs="Arial"/>
          <w:b/>
          <w:color w:val="000000"/>
          <w:sz w:val="16"/>
          <w:szCs w:val="16"/>
        </w:rPr>
        <w:tab/>
      </w:r>
      <w:r w:rsidRPr="00D63C10">
        <w:rPr>
          <w:rFonts w:ascii="Arial" w:eastAsia="Apple SD Gothic Neo" w:hAnsi="Arial" w:cs="Arial"/>
          <w:b/>
          <w:color w:val="000000"/>
          <w:sz w:val="16"/>
          <w:szCs w:val="16"/>
          <w:u w:val="single"/>
        </w:rPr>
        <w:t>Access to Devices and Data.</w:t>
      </w:r>
      <w:r w:rsidRPr="00D63C10">
        <w:rPr>
          <w:rFonts w:ascii="Arial" w:eastAsia="Apple SD Gothic Neo" w:hAnsi="Arial" w:cs="Arial"/>
          <w:b/>
          <w:color w:val="000000"/>
          <w:sz w:val="16"/>
          <w:szCs w:val="16"/>
        </w:rPr>
        <w:t xml:space="preserve"> </w:t>
      </w:r>
      <w:r w:rsidRPr="00D63C10">
        <w:rPr>
          <w:rFonts w:ascii="Arial" w:eastAsia="Apple SD Gothic Neo" w:hAnsi="Arial" w:cs="Arial"/>
          <w:color w:val="000000"/>
          <w:sz w:val="16"/>
          <w:szCs w:val="16"/>
        </w:rPr>
        <w:t xml:space="preserve">CLIENT acknowledges </w:t>
      </w:r>
      <w:r w:rsidRPr="00D63C10">
        <w:rPr>
          <w:rFonts w:ascii="Arial" w:eastAsia="Apple SD Gothic Neo" w:hAnsi="Arial" w:cs="Arial"/>
          <w:color w:val="000000"/>
          <w:sz w:val="16"/>
          <w:szCs w:val="16"/>
        </w:rPr>
        <w:lastRenderedPageBreak/>
        <w:t>that SUPPLIER will have network access to communicate with the Equipment for purposes such as authentication and software updates; and will have access to and may utilize solely for purposes of performing the Service(s) all information regarding networking characteristics, usage, performance, and related data involved in the use of the SUPPLIER Service. SUPPLIER will protect this data, adhering to standard industry compliance principles, and will not divulge to anyone outside its company, subcontractors, or agents, unless required by law via a subpoena.</w:t>
      </w:r>
    </w:p>
    <w:p w14:paraId="0F023C61" w14:textId="77777777" w:rsidR="00D63C10" w:rsidRPr="00D63C10" w:rsidRDefault="00D63C10" w:rsidP="00783BFD">
      <w:pPr>
        <w:ind w:hanging="4"/>
        <w:jc w:val="both"/>
        <w:rPr>
          <w:rFonts w:ascii="Arial" w:eastAsia="Apple SD Gothic Neo" w:hAnsi="Arial" w:cs="Arial"/>
          <w:b/>
          <w:bCs/>
          <w:color w:val="000000"/>
          <w:sz w:val="16"/>
          <w:szCs w:val="16"/>
        </w:rPr>
      </w:pPr>
      <w:r w:rsidRPr="00D63C10">
        <w:rPr>
          <w:rFonts w:ascii="Arial" w:eastAsia="Apple SD Gothic Neo" w:hAnsi="Arial" w:cs="Arial"/>
          <w:b/>
          <w:bCs/>
          <w:color w:val="000000" w:themeColor="text1"/>
          <w:sz w:val="16"/>
          <w:szCs w:val="16"/>
        </w:rPr>
        <w:t>17.0</w:t>
      </w:r>
      <w:r w:rsidRPr="00D63C10">
        <w:rPr>
          <w:rFonts w:ascii="Arial" w:hAnsi="Arial" w:cs="Arial"/>
          <w:sz w:val="16"/>
          <w:szCs w:val="16"/>
        </w:rPr>
        <w:tab/>
      </w:r>
      <w:r w:rsidRPr="00D63C10">
        <w:rPr>
          <w:rFonts w:ascii="Arial" w:eastAsia="Apple SD Gothic Neo" w:hAnsi="Arial" w:cs="Arial"/>
          <w:b/>
          <w:bCs/>
          <w:color w:val="000000" w:themeColor="text1"/>
          <w:sz w:val="16"/>
          <w:szCs w:val="16"/>
          <w:u w:val="single"/>
        </w:rPr>
        <w:t>Equipment</w:t>
      </w:r>
      <w:r w:rsidRPr="00D63C10">
        <w:rPr>
          <w:rFonts w:ascii="Arial" w:eastAsia="Apple SD Gothic Neo" w:hAnsi="Arial" w:cs="Arial"/>
          <w:b/>
          <w:bCs/>
          <w:color w:val="000000" w:themeColor="text1"/>
          <w:sz w:val="16"/>
          <w:szCs w:val="16"/>
        </w:rPr>
        <w:t xml:space="preserve">. </w:t>
      </w:r>
      <w:r w:rsidRPr="00D63C10">
        <w:rPr>
          <w:rFonts w:ascii="Arial" w:eastAsia="Apple SD Gothic Neo" w:hAnsi="Arial" w:cs="Arial"/>
          <w:color w:val="000000" w:themeColor="text1"/>
          <w:sz w:val="16"/>
          <w:szCs w:val="16"/>
        </w:rPr>
        <w:t xml:space="preserve">CLIENT understands and acknowledges that installation and delivery of the Services may require the use of certain CLIENT Equipment and/or SUPPLIER Equipment.  CLIENT represents that it owns or otherwise has the right to use the CLIENT Equipment in connection with the Services.  CLIENT shall be fully responsible for the installation, repair, and operation of any CLIENT Equipment and shall ensure the compatibility of any CLIENT Equipment with SUPPLIER Equipment will not (a) relocate, rearrange, repair, disconnect, or otherwise modify the Service or any SUPPLIER Equipment without SUPPLIER prior written consent; or (b) create or allow any liens or other encumbrances to be placed on any SUPPLIER Equipment.  CLIENT will use commercially reasonable efforts to protect and maintain SUPPLIER Equipment in a secure location at the CLIENT Premises within conditions (including room temperature) </w:t>
      </w:r>
      <w:r w:rsidRPr="00D63C10">
        <w:rPr>
          <w:rFonts w:ascii="Arial" w:eastAsia="Apple SD Gothic Neo" w:hAnsi="Arial" w:cs="Arial"/>
          <w:color w:val="000000" w:themeColor="text1"/>
          <w:sz w:val="16"/>
          <w:szCs w:val="16"/>
        </w:rPr>
        <w:t xml:space="preserve">that </w:t>
      </w:r>
      <w:proofErr w:type="gramStart"/>
      <w:r w:rsidRPr="00D63C10">
        <w:rPr>
          <w:rFonts w:ascii="Arial" w:eastAsia="Apple SD Gothic Neo" w:hAnsi="Arial" w:cs="Arial"/>
          <w:color w:val="000000" w:themeColor="text1"/>
          <w:sz w:val="16"/>
          <w:szCs w:val="16"/>
        </w:rPr>
        <w:t>customary</w:t>
      </w:r>
      <w:proofErr w:type="gramEnd"/>
      <w:r w:rsidRPr="00D63C10">
        <w:rPr>
          <w:rFonts w:ascii="Arial" w:eastAsia="Apple SD Gothic Neo" w:hAnsi="Arial" w:cs="Arial"/>
          <w:color w:val="000000" w:themeColor="text1"/>
          <w:sz w:val="16"/>
          <w:szCs w:val="16"/>
        </w:rPr>
        <w:t xml:space="preserve"> and reasonable for such equipment, and shall be fully liable for all costs, charges, or expenses associated with damage to or loss of SUPPLIER Equipment beyond normal wear and tear.  Any SUPPLIER Equipment (and any replacements thereof) may be refurbished equipment, so long as the equipment is of good quality and appearance and supports the Services.</w:t>
      </w:r>
    </w:p>
    <w:p w14:paraId="63D31107" w14:textId="77777777" w:rsidR="00D63C10" w:rsidRPr="00D63C10" w:rsidRDefault="00D63C10" w:rsidP="00783BFD">
      <w:pPr>
        <w:ind w:hanging="4"/>
        <w:jc w:val="both"/>
        <w:rPr>
          <w:rFonts w:ascii="Arial" w:eastAsia="Apple SD Gothic Neo" w:hAnsi="Arial" w:cs="Arial"/>
          <w:color w:val="000000"/>
          <w:sz w:val="16"/>
          <w:szCs w:val="16"/>
        </w:rPr>
      </w:pPr>
      <w:r w:rsidRPr="00D63C10">
        <w:rPr>
          <w:rFonts w:ascii="Arial" w:eastAsia="Apple SD Gothic Neo" w:hAnsi="Arial" w:cs="Arial"/>
          <w:b/>
          <w:color w:val="000000"/>
          <w:sz w:val="16"/>
          <w:szCs w:val="16"/>
        </w:rPr>
        <w:t>18.0</w:t>
      </w:r>
      <w:r w:rsidRPr="00D63C10">
        <w:rPr>
          <w:rFonts w:ascii="Arial" w:eastAsia="Apple SD Gothic Neo" w:hAnsi="Arial" w:cs="Arial"/>
          <w:b/>
          <w:color w:val="000000"/>
          <w:sz w:val="16"/>
          <w:szCs w:val="16"/>
        </w:rPr>
        <w:tab/>
      </w:r>
      <w:r w:rsidRPr="00D63C10">
        <w:rPr>
          <w:rFonts w:ascii="Arial" w:eastAsia="Apple SD Gothic Neo" w:hAnsi="Arial" w:cs="Arial"/>
          <w:b/>
          <w:color w:val="000000"/>
          <w:sz w:val="16"/>
          <w:szCs w:val="16"/>
          <w:u w:val="single"/>
        </w:rPr>
        <w:t>Equipment Return upon Termination</w:t>
      </w:r>
      <w:r w:rsidRPr="00D63C10">
        <w:rPr>
          <w:rFonts w:ascii="Arial" w:eastAsia="Apple SD Gothic Neo" w:hAnsi="Arial" w:cs="Arial"/>
          <w:b/>
          <w:color w:val="000000"/>
          <w:sz w:val="16"/>
          <w:szCs w:val="16"/>
        </w:rPr>
        <w:t xml:space="preserve">.  </w:t>
      </w:r>
      <w:r w:rsidRPr="00D63C10">
        <w:rPr>
          <w:rFonts w:ascii="Arial" w:eastAsia="Apple SD Gothic Neo" w:hAnsi="Arial" w:cs="Arial"/>
          <w:color w:val="000000"/>
          <w:sz w:val="16"/>
          <w:szCs w:val="16"/>
        </w:rPr>
        <w:t xml:space="preserve">Upon the termination of this Agreement or any Service, CLIENT shall securely pack, ship, and return to SUPPLIER all SUPPLIER Equipment at CLIENT’s expense, to the address designated by SUPPLIER.  If the SUPPLIER Equipment has not been returned within thirty (30) days after the termination of the applicable Service, SUPPLIER shall invoice CLIENT and/or charge CLIENT’s method of payment, and CLIENT shall pay, for the full replacement value of any SUPPLIER Equipment. SUPPLIER always retains ownership of SUPPLIER equipment and SUPPLIER reserves all other rights and remedies including retrieval. CLIENT will not withhold access to SUPPLIER to retrieve unreturned equipment, SUPPLIER may charge CLIENT’s selected method of payment, and CLIENT will pay and be liable for up to </w:t>
      </w:r>
      <w:proofErr w:type="gramStart"/>
      <w:r w:rsidRPr="00D63C10">
        <w:rPr>
          <w:rFonts w:ascii="Arial" w:eastAsia="Apple SD Gothic Neo" w:hAnsi="Arial" w:cs="Arial"/>
          <w:color w:val="000000"/>
          <w:sz w:val="16"/>
          <w:szCs w:val="16"/>
        </w:rPr>
        <w:t>a one</w:t>
      </w:r>
      <w:proofErr w:type="gramEnd"/>
      <w:r w:rsidRPr="00D63C10">
        <w:rPr>
          <w:rFonts w:ascii="Arial" w:eastAsia="Apple SD Gothic Neo" w:hAnsi="Arial" w:cs="Arial"/>
          <w:color w:val="000000"/>
          <w:sz w:val="16"/>
          <w:szCs w:val="16"/>
        </w:rPr>
        <w:t xml:space="preserve"> thousand-dollar ($1,000.00) equipment return fee per CLIENT location.</w:t>
      </w:r>
    </w:p>
    <w:p w14:paraId="334137CC" w14:textId="77777777" w:rsidR="00D63C10" w:rsidRPr="00D63C10" w:rsidRDefault="00D63C10" w:rsidP="00783BFD">
      <w:pPr>
        <w:tabs>
          <w:tab w:val="left" w:pos="244"/>
        </w:tabs>
        <w:spacing w:before="103"/>
        <w:ind w:hanging="4"/>
        <w:jc w:val="both"/>
        <w:rPr>
          <w:rFonts w:ascii="Arial" w:eastAsia="Apple SD Gothic Neo" w:hAnsi="Arial" w:cs="Arial"/>
          <w:b/>
          <w:color w:val="000000"/>
          <w:sz w:val="16"/>
          <w:szCs w:val="16"/>
        </w:rPr>
      </w:pPr>
    </w:p>
    <w:p w14:paraId="58E576D2" w14:textId="77777777" w:rsidR="00D63C10" w:rsidRPr="00D63C10" w:rsidRDefault="00D63C10" w:rsidP="00783BFD">
      <w:pPr>
        <w:tabs>
          <w:tab w:val="left" w:pos="360"/>
        </w:tabs>
        <w:ind w:hanging="4"/>
        <w:rPr>
          <w:rFonts w:ascii="Arial" w:eastAsia="Apple SD Gothic Neo" w:hAnsi="Arial" w:cs="Arial"/>
          <w:color w:val="000000"/>
          <w:sz w:val="16"/>
          <w:szCs w:val="16"/>
        </w:rPr>
        <w:sectPr w:rsidR="00D63C10" w:rsidRPr="00D63C10" w:rsidSect="00783BFD">
          <w:type w:val="continuous"/>
          <w:pgSz w:w="12240" w:h="15840" w:code="1"/>
          <w:pgMar w:top="1440" w:right="1440" w:bottom="1440" w:left="1296" w:header="720" w:footer="720" w:gutter="0"/>
          <w:cols w:num="2" w:space="288"/>
          <w:noEndnote/>
          <w:titlePg/>
        </w:sectPr>
      </w:pPr>
    </w:p>
    <w:p w14:paraId="023D6F10" w14:textId="1ED530C6" w:rsidR="00D63C10" w:rsidRPr="00D63C10" w:rsidRDefault="00D63C10" w:rsidP="00783BFD">
      <w:pPr>
        <w:tabs>
          <w:tab w:val="left" w:pos="360"/>
        </w:tabs>
        <w:ind w:hanging="4"/>
        <w:rPr>
          <w:rFonts w:ascii="Arial" w:eastAsia="Apple SD Gothic Neo" w:hAnsi="Arial" w:cs="Arial"/>
          <w:color w:val="000000"/>
          <w:sz w:val="16"/>
          <w:szCs w:val="16"/>
        </w:rPr>
      </w:pPr>
    </w:p>
    <w:sectPr w:rsidR="00D63C10" w:rsidRPr="00D63C10" w:rsidSect="00783BFD">
      <w:type w:val="continuous"/>
      <w:pgSz w:w="12240" w:h="15840" w:code="1"/>
      <w:pgMar w:top="1440" w:right="1440" w:bottom="1440" w:left="1296" w:header="720" w:footer="720" w:gutter="0"/>
      <w:cols w:space="28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B1FC2" w14:textId="77777777" w:rsidR="00460896" w:rsidRDefault="00460896">
      <w:r>
        <w:separator/>
      </w:r>
    </w:p>
  </w:endnote>
  <w:endnote w:type="continuationSeparator" w:id="0">
    <w:p w14:paraId="3D058795" w14:textId="77777777" w:rsidR="00460896" w:rsidRDefault="00460896">
      <w:r>
        <w:continuationSeparator/>
      </w:r>
    </w:p>
  </w:endnote>
  <w:endnote w:type="continuationNotice" w:id="1">
    <w:p w14:paraId="641FB0FE" w14:textId="77777777" w:rsidR="00460896" w:rsidRDefault="00460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 SD Gothic Neo">
    <w:charset w:val="81"/>
    <w:family w:val="auto"/>
    <w:pitch w:val="variable"/>
    <w:sig w:usb0="00000203" w:usb1="29D72C10" w:usb2="00000010" w:usb3="00000000" w:csb0="0028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D751" w14:textId="633FD264" w:rsidR="00F65CC1" w:rsidRPr="002E45B1" w:rsidRDefault="00F65CC1" w:rsidP="00944686">
    <w:pPr>
      <w:pStyle w:val="Footer"/>
      <w:tabs>
        <w:tab w:val="clear" w:pos="8640"/>
        <w:tab w:val="right" w:pos="9360"/>
      </w:tabs>
      <w:rPr>
        <w:rStyle w:val="PageNumber"/>
        <w:rFonts w:ascii="Verdana" w:hAnsi="Verdana"/>
        <w:b/>
        <w:bCs/>
        <w:i/>
        <w:color w:val="403152" w:themeColor="accent4" w:themeShade="80"/>
        <w:sz w:val="16"/>
        <w:szCs w:val="16"/>
      </w:rPr>
    </w:pPr>
    <w:r w:rsidRPr="002E45B1">
      <w:rPr>
        <w:rFonts w:ascii="Verdana" w:hAnsi="Verdana"/>
        <w:b/>
        <w:bCs/>
        <w:i/>
        <w:color w:val="403152" w:themeColor="accent4" w:themeShade="80"/>
        <w:sz w:val="16"/>
        <w:szCs w:val="16"/>
      </w:rPr>
      <w:t>Master Services Agreement</w:t>
    </w:r>
    <w:r w:rsidRPr="002E45B1">
      <w:rPr>
        <w:rFonts w:ascii="Verdana" w:hAnsi="Verdana"/>
        <w:b/>
        <w:bCs/>
        <w:i/>
        <w:color w:val="403152" w:themeColor="accent4" w:themeShade="80"/>
        <w:sz w:val="16"/>
        <w:szCs w:val="16"/>
      </w:rPr>
      <w:tab/>
    </w:r>
    <w:r w:rsidRPr="002E45B1">
      <w:rPr>
        <w:rFonts w:ascii="Verdana" w:hAnsi="Verdana"/>
        <w:b/>
        <w:bCs/>
        <w:i/>
        <w:color w:val="403152" w:themeColor="accent4" w:themeShade="80"/>
        <w:sz w:val="16"/>
        <w:szCs w:val="16"/>
      </w:rPr>
      <w:tab/>
      <w:t xml:space="preserve">Page </w:t>
    </w:r>
    <w:r w:rsidRPr="002E45B1">
      <w:rPr>
        <w:rStyle w:val="PageNumber"/>
        <w:rFonts w:ascii="Verdana" w:hAnsi="Verdana"/>
        <w:b/>
        <w:bCs/>
        <w:i/>
        <w:color w:val="403152" w:themeColor="accent4" w:themeShade="80"/>
        <w:sz w:val="16"/>
        <w:szCs w:val="16"/>
      </w:rPr>
      <w:fldChar w:fldCharType="begin"/>
    </w:r>
    <w:r w:rsidRPr="002E45B1">
      <w:rPr>
        <w:rStyle w:val="PageNumber"/>
        <w:rFonts w:ascii="Verdana" w:hAnsi="Verdana"/>
        <w:b/>
        <w:bCs/>
        <w:i/>
        <w:color w:val="403152" w:themeColor="accent4" w:themeShade="80"/>
        <w:sz w:val="16"/>
        <w:szCs w:val="16"/>
      </w:rPr>
      <w:instrText xml:space="preserve"> PAGE </w:instrText>
    </w:r>
    <w:r w:rsidRPr="002E45B1">
      <w:rPr>
        <w:rStyle w:val="PageNumber"/>
        <w:rFonts w:ascii="Verdana" w:hAnsi="Verdana"/>
        <w:b/>
        <w:bCs/>
        <w:i/>
        <w:color w:val="403152" w:themeColor="accent4" w:themeShade="80"/>
        <w:sz w:val="16"/>
        <w:szCs w:val="16"/>
      </w:rPr>
      <w:fldChar w:fldCharType="separate"/>
    </w:r>
    <w:r w:rsidRPr="002E45B1">
      <w:rPr>
        <w:rStyle w:val="PageNumber"/>
        <w:rFonts w:ascii="Verdana" w:hAnsi="Verdana"/>
        <w:b/>
        <w:bCs/>
        <w:i/>
        <w:noProof/>
        <w:color w:val="403152" w:themeColor="accent4" w:themeShade="80"/>
        <w:sz w:val="16"/>
        <w:szCs w:val="16"/>
      </w:rPr>
      <w:t>2</w:t>
    </w:r>
    <w:r w:rsidRPr="002E45B1">
      <w:rPr>
        <w:rStyle w:val="PageNumber"/>
        <w:rFonts w:ascii="Verdana" w:hAnsi="Verdana"/>
        <w:b/>
        <w:bCs/>
        <w:i/>
        <w:color w:val="403152" w:themeColor="accent4" w:themeShade="80"/>
        <w:sz w:val="16"/>
        <w:szCs w:val="16"/>
      </w:rPr>
      <w:fldChar w:fldCharType="end"/>
    </w:r>
  </w:p>
  <w:p w14:paraId="65F9139E" w14:textId="1934E9A3" w:rsidR="00F65CC1" w:rsidRPr="002E45B1" w:rsidRDefault="00D7B48D" w:rsidP="00D7B48D">
    <w:pPr>
      <w:pStyle w:val="Footer"/>
      <w:tabs>
        <w:tab w:val="clear" w:pos="8640"/>
        <w:tab w:val="right" w:pos="9630"/>
      </w:tabs>
      <w:rPr>
        <w:rFonts w:ascii="Verdana" w:hAnsi="Verdana"/>
        <w:b/>
        <w:bCs/>
        <w:i/>
        <w:iCs/>
        <w:color w:val="403152" w:themeColor="accent4" w:themeShade="80"/>
        <w:sz w:val="16"/>
        <w:szCs w:val="16"/>
      </w:rPr>
    </w:pPr>
    <w:r w:rsidRPr="00D7B48D">
      <w:rPr>
        <w:rStyle w:val="PageNumber"/>
        <w:rFonts w:ascii="Verdana" w:hAnsi="Verdana"/>
        <w:b/>
        <w:bCs/>
        <w:i/>
        <w:iCs/>
        <w:color w:val="403152" w:themeColor="accent4" w:themeShade="80"/>
        <w:sz w:val="16"/>
        <w:szCs w:val="16"/>
      </w:rPr>
      <w:t>Rev.1_v3_SchA_SchB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21E9" w14:textId="10CD4201" w:rsidR="00F65CC1" w:rsidRPr="002E45B1" w:rsidRDefault="00F65CC1" w:rsidP="00944686">
    <w:pPr>
      <w:pStyle w:val="Footer"/>
      <w:tabs>
        <w:tab w:val="clear" w:pos="8640"/>
        <w:tab w:val="right" w:pos="9360"/>
      </w:tabs>
      <w:rPr>
        <w:rStyle w:val="PageNumber"/>
        <w:rFonts w:ascii="Verdana" w:hAnsi="Verdana"/>
        <w:b/>
        <w:bCs/>
        <w:i/>
        <w:color w:val="403152" w:themeColor="accent4" w:themeShade="80"/>
        <w:sz w:val="16"/>
        <w:szCs w:val="16"/>
      </w:rPr>
    </w:pPr>
    <w:r w:rsidRPr="002E45B1">
      <w:rPr>
        <w:rFonts w:ascii="Verdana" w:hAnsi="Verdana"/>
        <w:b/>
        <w:bCs/>
        <w:i/>
        <w:color w:val="403152" w:themeColor="accent4" w:themeShade="80"/>
        <w:sz w:val="16"/>
        <w:szCs w:val="16"/>
      </w:rPr>
      <w:t>Master Services Agreement</w:t>
    </w:r>
    <w:r w:rsidRPr="002E45B1">
      <w:rPr>
        <w:rFonts w:ascii="Verdana" w:hAnsi="Verdana"/>
        <w:b/>
        <w:bCs/>
        <w:i/>
        <w:color w:val="403152" w:themeColor="accent4" w:themeShade="80"/>
        <w:sz w:val="16"/>
        <w:szCs w:val="16"/>
      </w:rPr>
      <w:tab/>
    </w:r>
    <w:r w:rsidRPr="002E45B1">
      <w:rPr>
        <w:rFonts w:ascii="Verdana" w:hAnsi="Verdana"/>
        <w:b/>
        <w:bCs/>
        <w:i/>
        <w:color w:val="403152" w:themeColor="accent4" w:themeShade="80"/>
        <w:sz w:val="16"/>
        <w:szCs w:val="16"/>
      </w:rPr>
      <w:tab/>
      <w:t xml:space="preserve">Page </w:t>
    </w:r>
    <w:r w:rsidRPr="002E45B1">
      <w:rPr>
        <w:rStyle w:val="PageNumber"/>
        <w:rFonts w:ascii="Verdana" w:hAnsi="Verdana"/>
        <w:b/>
        <w:bCs/>
        <w:i/>
        <w:color w:val="403152" w:themeColor="accent4" w:themeShade="80"/>
        <w:sz w:val="16"/>
        <w:szCs w:val="16"/>
      </w:rPr>
      <w:fldChar w:fldCharType="begin"/>
    </w:r>
    <w:r w:rsidRPr="002E45B1">
      <w:rPr>
        <w:rStyle w:val="PageNumber"/>
        <w:rFonts w:ascii="Verdana" w:hAnsi="Verdana"/>
        <w:b/>
        <w:bCs/>
        <w:i/>
        <w:color w:val="403152" w:themeColor="accent4" w:themeShade="80"/>
        <w:sz w:val="16"/>
        <w:szCs w:val="16"/>
      </w:rPr>
      <w:instrText xml:space="preserve"> PAGE </w:instrText>
    </w:r>
    <w:r w:rsidRPr="002E45B1">
      <w:rPr>
        <w:rStyle w:val="PageNumber"/>
        <w:rFonts w:ascii="Verdana" w:hAnsi="Verdana"/>
        <w:b/>
        <w:bCs/>
        <w:i/>
        <w:color w:val="403152" w:themeColor="accent4" w:themeShade="80"/>
        <w:sz w:val="16"/>
        <w:szCs w:val="16"/>
      </w:rPr>
      <w:fldChar w:fldCharType="separate"/>
    </w:r>
    <w:r w:rsidRPr="002E45B1">
      <w:rPr>
        <w:rStyle w:val="PageNumber"/>
        <w:rFonts w:ascii="Verdana" w:hAnsi="Verdana"/>
        <w:b/>
        <w:bCs/>
        <w:i/>
        <w:noProof/>
        <w:color w:val="403152" w:themeColor="accent4" w:themeShade="80"/>
        <w:sz w:val="16"/>
        <w:szCs w:val="16"/>
      </w:rPr>
      <w:t>1</w:t>
    </w:r>
    <w:r w:rsidRPr="002E45B1">
      <w:rPr>
        <w:rStyle w:val="PageNumber"/>
        <w:rFonts w:ascii="Verdana" w:hAnsi="Verdana"/>
        <w:b/>
        <w:bCs/>
        <w:i/>
        <w:color w:val="403152" w:themeColor="accent4" w:themeShade="80"/>
        <w:sz w:val="16"/>
        <w:szCs w:val="16"/>
      </w:rPr>
      <w:fldChar w:fldCharType="end"/>
    </w:r>
  </w:p>
  <w:p w14:paraId="0FB6EAD9" w14:textId="673AFFF5" w:rsidR="00F65CC1" w:rsidRPr="002E45B1" w:rsidRDefault="00F65CC1" w:rsidP="00944686">
    <w:pPr>
      <w:pStyle w:val="Footer"/>
      <w:tabs>
        <w:tab w:val="clear" w:pos="8640"/>
        <w:tab w:val="right" w:pos="9630"/>
      </w:tabs>
      <w:rPr>
        <w:rFonts w:ascii="Verdana" w:hAnsi="Verdana"/>
        <w:b/>
        <w:bCs/>
        <w:i/>
        <w:color w:val="403152" w:themeColor="accent4" w:themeShade="80"/>
        <w:sz w:val="16"/>
        <w:szCs w:val="16"/>
      </w:rPr>
    </w:pPr>
    <w:r w:rsidRPr="002E45B1">
      <w:rPr>
        <w:rStyle w:val="PageNumber"/>
        <w:rFonts w:ascii="Verdana" w:hAnsi="Verdana"/>
        <w:b/>
        <w:bCs/>
        <w:i/>
        <w:color w:val="403152" w:themeColor="accent4" w:themeShade="80"/>
        <w:sz w:val="16"/>
        <w:szCs w:val="16"/>
      </w:rPr>
      <w:t>Rev.</w:t>
    </w:r>
    <w:r w:rsidR="002E45B1" w:rsidRPr="002E45B1">
      <w:rPr>
        <w:rStyle w:val="PageNumber"/>
        <w:rFonts w:ascii="Verdana" w:hAnsi="Verdana"/>
        <w:b/>
        <w:bCs/>
        <w:i/>
        <w:color w:val="403152" w:themeColor="accent4" w:themeShade="80"/>
        <w:sz w:val="16"/>
        <w:szCs w:val="16"/>
      </w:rPr>
      <w:t>10</w:t>
    </w:r>
    <w:r w:rsidR="00435BF7" w:rsidRPr="002E45B1">
      <w:rPr>
        <w:rStyle w:val="PageNumber"/>
        <w:rFonts w:ascii="Verdana" w:hAnsi="Verdana"/>
        <w:b/>
        <w:bCs/>
        <w:i/>
        <w:color w:val="403152" w:themeColor="accent4" w:themeShade="80"/>
        <w:sz w:val="16"/>
        <w:szCs w:val="16"/>
      </w:rPr>
      <w:t>.202</w:t>
    </w:r>
    <w:r w:rsidR="007E341E" w:rsidRPr="002E45B1">
      <w:rPr>
        <w:rStyle w:val="PageNumber"/>
        <w:rFonts w:ascii="Verdana" w:hAnsi="Verdana"/>
        <w:b/>
        <w:bCs/>
        <w:i/>
        <w:color w:val="403152" w:themeColor="accent4" w:themeShade="80"/>
        <w:sz w:val="16"/>
        <w:szCs w:val="16"/>
      </w:rPr>
      <w:t>4</w:t>
    </w:r>
  </w:p>
  <w:p w14:paraId="6C3D27C2" w14:textId="1490573B" w:rsidR="00F65CC1" w:rsidRPr="002E45B1" w:rsidRDefault="00F65CC1" w:rsidP="00944686">
    <w:pPr>
      <w:pStyle w:val="Footer"/>
      <w:tabs>
        <w:tab w:val="clear" w:pos="8640"/>
        <w:tab w:val="right" w:pos="9360"/>
      </w:tabs>
      <w:rPr>
        <w:rFonts w:ascii="Verdana" w:hAnsi="Verdana"/>
        <w:b/>
        <w:bCs/>
        <w:i/>
        <w:color w:val="403152" w:themeColor="accent4"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DFFF9" w14:textId="77777777" w:rsidR="00460896" w:rsidRDefault="00460896">
      <w:r>
        <w:separator/>
      </w:r>
    </w:p>
  </w:footnote>
  <w:footnote w:type="continuationSeparator" w:id="0">
    <w:p w14:paraId="6EA2FDF2" w14:textId="77777777" w:rsidR="00460896" w:rsidRDefault="00460896">
      <w:r>
        <w:continuationSeparator/>
      </w:r>
    </w:p>
  </w:footnote>
  <w:footnote w:type="continuationNotice" w:id="1">
    <w:p w14:paraId="3CFCA141" w14:textId="77777777" w:rsidR="00460896" w:rsidRDefault="00460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120"/>
      <w:gridCol w:w="3120"/>
      <w:gridCol w:w="3120"/>
    </w:tblGrid>
    <w:tr w:rsidR="7E2CD9BE" w14:paraId="128485FA" w14:textId="77777777" w:rsidTr="009238C5">
      <w:tc>
        <w:tcPr>
          <w:tcW w:w="3120" w:type="dxa"/>
        </w:tcPr>
        <w:p w14:paraId="384EBF3C" w14:textId="2BA11F03" w:rsidR="7E2CD9BE" w:rsidRDefault="7E2CD9BE" w:rsidP="7E2CD9BE"/>
      </w:tc>
      <w:tc>
        <w:tcPr>
          <w:tcW w:w="3120" w:type="dxa"/>
        </w:tcPr>
        <w:p w14:paraId="199567EA" w14:textId="41BE303D" w:rsidR="7E2CD9BE" w:rsidRDefault="7E2CD9BE" w:rsidP="7E2CD9BE"/>
      </w:tc>
      <w:tc>
        <w:tcPr>
          <w:tcW w:w="3120" w:type="dxa"/>
        </w:tcPr>
        <w:p w14:paraId="3641DFC1" w14:textId="43D53FC4" w:rsidR="7E2CD9BE" w:rsidRDefault="7E2CD9BE" w:rsidP="7E2CD9BE"/>
      </w:tc>
    </w:tr>
  </w:tbl>
  <w:p w14:paraId="209E7C97" w14:textId="03DA9017" w:rsidR="002E2F90" w:rsidRDefault="002E2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CA0E" w14:textId="530BDABF" w:rsidR="00441568" w:rsidRDefault="00441568">
    <w:pPr>
      <w:pStyle w:val="Header"/>
    </w:pPr>
    <w:r>
      <w:rPr>
        <w:noProof/>
      </w:rPr>
      <w:drawing>
        <wp:anchor distT="0" distB="0" distL="114300" distR="114300" simplePos="0" relativeHeight="251658240" behindDoc="0" locked="0" layoutInCell="1" allowOverlap="1" wp14:anchorId="08D3B9D7" wp14:editId="3681F466">
          <wp:simplePos x="0" y="0"/>
          <wp:positionH relativeFrom="column">
            <wp:posOffset>-651934</wp:posOffset>
          </wp:positionH>
          <wp:positionV relativeFrom="paragraph">
            <wp:posOffset>-169333</wp:posOffset>
          </wp:positionV>
          <wp:extent cx="787400" cy="388232"/>
          <wp:effectExtent l="0" t="0" r="0" b="5715"/>
          <wp:wrapNone/>
          <wp:docPr id="374976692" name="Picture 2" descr="A logo with orange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76692" name="Picture 2" descr="A logo with orange ray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7400" cy="38823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2CD9BE" w14:paraId="66C6C87C" w14:textId="77777777" w:rsidTr="0070772E">
      <w:tc>
        <w:tcPr>
          <w:tcW w:w="3120" w:type="dxa"/>
        </w:tcPr>
        <w:p w14:paraId="5C7449C4" w14:textId="55A1C2DE" w:rsidR="7E2CD9BE" w:rsidRDefault="7E2CD9BE" w:rsidP="0070772E">
          <w:pPr>
            <w:pStyle w:val="Header"/>
            <w:ind w:left="-115"/>
          </w:pPr>
        </w:p>
      </w:tc>
      <w:tc>
        <w:tcPr>
          <w:tcW w:w="3120" w:type="dxa"/>
        </w:tcPr>
        <w:p w14:paraId="2C67DE78" w14:textId="16B8B1FE" w:rsidR="7E2CD9BE" w:rsidRDefault="7E2CD9BE" w:rsidP="0070772E">
          <w:pPr>
            <w:pStyle w:val="Header"/>
            <w:jc w:val="center"/>
          </w:pPr>
        </w:p>
      </w:tc>
      <w:tc>
        <w:tcPr>
          <w:tcW w:w="3120" w:type="dxa"/>
        </w:tcPr>
        <w:p w14:paraId="0056CE5C" w14:textId="56AC04B4" w:rsidR="7E2CD9BE" w:rsidRDefault="7E2CD9BE" w:rsidP="0070772E">
          <w:pPr>
            <w:pStyle w:val="Header"/>
            <w:ind w:right="-115"/>
            <w:jc w:val="right"/>
          </w:pPr>
        </w:p>
      </w:tc>
    </w:tr>
  </w:tbl>
  <w:p w14:paraId="4945D147" w14:textId="64AD4623" w:rsidR="002E2F90" w:rsidRDefault="002E2F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E2CD9BE" w14:paraId="7CAC7802" w14:textId="77777777" w:rsidTr="0070772E">
      <w:tc>
        <w:tcPr>
          <w:tcW w:w="3165" w:type="dxa"/>
        </w:tcPr>
        <w:p w14:paraId="21496689" w14:textId="746E0C53" w:rsidR="7E2CD9BE" w:rsidRDefault="7E2CD9BE" w:rsidP="0070772E">
          <w:pPr>
            <w:pStyle w:val="Header"/>
            <w:ind w:left="-115"/>
          </w:pPr>
        </w:p>
      </w:tc>
      <w:tc>
        <w:tcPr>
          <w:tcW w:w="3165" w:type="dxa"/>
        </w:tcPr>
        <w:p w14:paraId="68AD5C5D" w14:textId="7D56D64F" w:rsidR="7E2CD9BE" w:rsidRDefault="7E2CD9BE" w:rsidP="0070772E">
          <w:pPr>
            <w:pStyle w:val="Header"/>
            <w:jc w:val="center"/>
          </w:pPr>
        </w:p>
      </w:tc>
      <w:tc>
        <w:tcPr>
          <w:tcW w:w="3165" w:type="dxa"/>
        </w:tcPr>
        <w:p w14:paraId="0B9B01AE" w14:textId="1649967B" w:rsidR="7E2CD9BE" w:rsidRDefault="7E2CD9BE" w:rsidP="0070772E">
          <w:pPr>
            <w:pStyle w:val="Header"/>
            <w:ind w:right="-115"/>
            <w:jc w:val="right"/>
          </w:pPr>
        </w:p>
      </w:tc>
    </w:tr>
  </w:tbl>
  <w:p w14:paraId="42589D86" w14:textId="4B47453C" w:rsidR="002E2F90" w:rsidRDefault="002E2F90">
    <w:pPr>
      <w:pStyle w:val="Header"/>
    </w:pPr>
  </w:p>
</w:hdr>
</file>

<file path=word/intelligence2.xml><?xml version="1.0" encoding="utf-8"?>
<int2:intelligence xmlns:int2="http://schemas.microsoft.com/office/intelligence/2020/intelligence" xmlns:oel="http://schemas.microsoft.com/office/2019/extlst">
  <int2:observations>
    <int2:textHash int2:hashCode="4UcvUdKKgfbKZ7" int2:id="RXS7DPgF">
      <int2:state int2:value="Rejected" int2:type="AugLoop_Text_Critique"/>
    </int2:textHash>
    <int2:textHash int2:hashCode="y6k5e88RNQCH9e" int2:id="NTfLl89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311"/>
    <w:multiLevelType w:val="multilevel"/>
    <w:tmpl w:val="81F2C50E"/>
    <w:lvl w:ilvl="0">
      <w:start w:val="1"/>
      <w:numFmt w:val="decimal"/>
      <w:suff w:val="space"/>
      <w:lvlText w:val="Section %1: "/>
      <w:lvlJc w:val="left"/>
      <w:pPr>
        <w:ind w:left="0" w:firstLine="0"/>
      </w:pPr>
      <w:rPr>
        <w:rFonts w:ascii="Verdana" w:hAnsi="Verdana" w:cs="Arial" w:hint="default"/>
        <w:b/>
        <w:bCs/>
        <w:i w:val="0"/>
        <w:iCs w:val="0"/>
        <w:spacing w:val="0"/>
        <w:sz w:val="16"/>
        <w:szCs w:val="16"/>
      </w:rPr>
    </w:lvl>
    <w:lvl w:ilvl="1">
      <w:start w:val="1"/>
      <w:numFmt w:val="decimal"/>
      <w:lvlText w:val="%1.%2"/>
      <w:lvlJc w:val="left"/>
      <w:pPr>
        <w:tabs>
          <w:tab w:val="num" w:pos="864"/>
        </w:tabs>
        <w:ind w:left="0" w:firstLine="360"/>
      </w:pPr>
      <w:rPr>
        <w:rFonts w:ascii="Verdana" w:hAnsi="Verdana" w:cs="Arial" w:hint="default"/>
        <w:b/>
        <w:bCs w:val="0"/>
        <w:i w:val="0"/>
        <w:iCs w:val="0"/>
        <w:spacing w:val="0"/>
        <w:sz w:val="16"/>
        <w:szCs w:val="16"/>
      </w:rPr>
    </w:lvl>
    <w:lvl w:ilvl="2">
      <w:start w:val="1"/>
      <w:numFmt w:val="lowerLetter"/>
      <w:lvlText w:val="(%3)"/>
      <w:lvlJc w:val="left"/>
      <w:pPr>
        <w:tabs>
          <w:tab w:val="num" w:pos="864"/>
        </w:tabs>
        <w:ind w:left="0" w:firstLine="360"/>
      </w:pPr>
      <w:rPr>
        <w:rFonts w:ascii="Verdana" w:hAnsi="Verdana" w:cs="Arial" w:hint="default"/>
        <w:b w:val="0"/>
        <w:bCs w:val="0"/>
        <w:i w:val="0"/>
        <w:iCs w:val="0"/>
        <w:spacing w:val="0"/>
        <w:sz w:val="16"/>
        <w:szCs w:val="16"/>
      </w:rPr>
    </w:lvl>
    <w:lvl w:ilvl="3">
      <w:start w:val="1"/>
      <w:numFmt w:val="lowerRoman"/>
      <w:lvlText w:val="(%4)"/>
      <w:lvlJc w:val="left"/>
      <w:pPr>
        <w:tabs>
          <w:tab w:val="num" w:pos="3120"/>
        </w:tabs>
        <w:ind w:left="3120" w:hanging="720"/>
      </w:pPr>
      <w:rPr>
        <w:rFonts w:ascii="Verdana" w:hAnsi="Verdana" w:cs="Times New Roman" w:hint="default"/>
        <w:b w:val="0"/>
        <w:bCs w:val="0"/>
        <w:i w:val="0"/>
        <w:iCs w:val="0"/>
        <w:spacing w:val="0"/>
        <w:sz w:val="16"/>
        <w:szCs w:val="16"/>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1" w15:restartNumberingAfterBreak="0">
    <w:nsid w:val="02A51E66"/>
    <w:multiLevelType w:val="hybridMultilevel"/>
    <w:tmpl w:val="91A4C51A"/>
    <w:lvl w:ilvl="0" w:tplc="2C843494">
      <w:start w:val="1"/>
      <w:numFmt w:val="decimal"/>
      <w:lvlText w:val="%1."/>
      <w:lvlJc w:val="left"/>
      <w:pPr>
        <w:tabs>
          <w:tab w:val="num" w:pos="1335"/>
        </w:tabs>
        <w:ind w:left="1335" w:hanging="9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FD7573"/>
    <w:multiLevelType w:val="multilevel"/>
    <w:tmpl w:val="C8D8C0F8"/>
    <w:lvl w:ilvl="0">
      <w:start w:val="1"/>
      <w:numFmt w:val="decimal"/>
      <w:suff w:val="space"/>
      <w:lvlText w:val="Section %1: "/>
      <w:lvlJc w:val="left"/>
      <w:pPr>
        <w:ind w:left="0" w:firstLine="360"/>
      </w:pPr>
      <w:rPr>
        <w:rFonts w:ascii="Verdana" w:hAnsi="Verdana" w:cs="Arial" w:hint="default"/>
        <w:b/>
        <w:bCs/>
        <w:i w:val="0"/>
        <w:iCs w:val="0"/>
        <w:spacing w:val="0"/>
        <w:sz w:val="16"/>
        <w:szCs w:val="16"/>
      </w:rPr>
    </w:lvl>
    <w:lvl w:ilvl="1">
      <w:start w:val="1"/>
      <w:numFmt w:val="decimal"/>
      <w:lvlText w:val="%1.%2"/>
      <w:lvlJc w:val="left"/>
      <w:pPr>
        <w:tabs>
          <w:tab w:val="num" w:pos="1080"/>
        </w:tabs>
        <w:ind w:left="0" w:firstLine="360"/>
      </w:pPr>
      <w:rPr>
        <w:rFonts w:ascii="Verdana" w:hAnsi="Verdana" w:cs="Arial" w:hint="default"/>
        <w:b/>
        <w:bCs w:val="0"/>
        <w:i w:val="0"/>
        <w:iCs w:val="0"/>
        <w:spacing w:val="0"/>
        <w:sz w:val="16"/>
        <w:szCs w:val="16"/>
      </w:rPr>
    </w:lvl>
    <w:lvl w:ilvl="2">
      <w:start w:val="1"/>
      <w:numFmt w:val="lowerLetter"/>
      <w:lvlText w:val="(%3)"/>
      <w:lvlJc w:val="left"/>
      <w:pPr>
        <w:tabs>
          <w:tab w:val="num" w:pos="2160"/>
        </w:tabs>
        <w:ind w:left="2160" w:hanging="720"/>
      </w:pPr>
      <w:rPr>
        <w:rFonts w:ascii="Verdana" w:hAnsi="Verdana" w:cs="Arial" w:hint="default"/>
        <w:b w:val="0"/>
        <w:bCs w:val="0"/>
        <w:i w:val="0"/>
        <w:iCs w:val="0"/>
        <w:spacing w:val="0"/>
        <w:sz w:val="16"/>
        <w:szCs w:val="16"/>
      </w:rPr>
    </w:lvl>
    <w:lvl w:ilvl="3">
      <w:start w:val="1"/>
      <w:numFmt w:val="lowerRoman"/>
      <w:lvlText w:val="(%4)"/>
      <w:lvlJc w:val="left"/>
      <w:pPr>
        <w:tabs>
          <w:tab w:val="num" w:pos="3120"/>
        </w:tabs>
        <w:ind w:left="3120" w:hanging="720"/>
      </w:pPr>
      <w:rPr>
        <w:rFonts w:ascii="Verdana" w:hAnsi="Verdana" w:cs="Times New Roman" w:hint="default"/>
        <w:b w:val="0"/>
        <w:bCs w:val="0"/>
        <w:i w:val="0"/>
        <w:iCs w:val="0"/>
        <w:spacing w:val="0"/>
        <w:sz w:val="16"/>
        <w:szCs w:val="16"/>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3" w15:restartNumberingAfterBreak="0">
    <w:nsid w:val="12F327D3"/>
    <w:multiLevelType w:val="multilevel"/>
    <w:tmpl w:val="4FEA226E"/>
    <w:lvl w:ilvl="0">
      <w:start w:val="1"/>
      <w:numFmt w:val="decimal"/>
      <w:suff w:val="space"/>
      <w:lvlText w:val="Section %1: "/>
      <w:lvlJc w:val="left"/>
      <w:pPr>
        <w:ind w:left="0" w:firstLine="0"/>
      </w:pPr>
      <w:rPr>
        <w:rFonts w:ascii="Verdana" w:hAnsi="Verdana" w:cs="Arial" w:hint="default"/>
        <w:b/>
        <w:bCs/>
        <w:i w:val="0"/>
        <w:iCs w:val="0"/>
        <w:spacing w:val="0"/>
        <w:sz w:val="16"/>
        <w:szCs w:val="16"/>
      </w:rPr>
    </w:lvl>
    <w:lvl w:ilvl="1">
      <w:start w:val="1"/>
      <w:numFmt w:val="decimal"/>
      <w:lvlText w:val="%1.%2"/>
      <w:lvlJc w:val="left"/>
      <w:pPr>
        <w:tabs>
          <w:tab w:val="num" w:pos="360"/>
        </w:tabs>
        <w:ind w:left="0" w:firstLine="360"/>
      </w:pPr>
      <w:rPr>
        <w:rFonts w:ascii="Verdana" w:hAnsi="Verdana" w:cs="Arial" w:hint="default"/>
        <w:b/>
        <w:bCs w:val="0"/>
        <w:i w:val="0"/>
        <w:iCs w:val="0"/>
        <w:spacing w:val="0"/>
        <w:sz w:val="16"/>
        <w:szCs w:val="16"/>
      </w:rPr>
    </w:lvl>
    <w:lvl w:ilvl="2">
      <w:start w:val="1"/>
      <w:numFmt w:val="lowerLetter"/>
      <w:lvlText w:val="(%3)"/>
      <w:lvlJc w:val="left"/>
      <w:pPr>
        <w:tabs>
          <w:tab w:val="num" w:pos="1800"/>
        </w:tabs>
        <w:ind w:left="1800" w:hanging="720"/>
      </w:pPr>
      <w:rPr>
        <w:rFonts w:ascii="Verdana" w:hAnsi="Verdana" w:cs="Arial" w:hint="default"/>
        <w:b w:val="0"/>
        <w:bCs w:val="0"/>
        <w:i w:val="0"/>
        <w:iCs w:val="0"/>
        <w:spacing w:val="0"/>
        <w:sz w:val="16"/>
        <w:szCs w:val="16"/>
      </w:rPr>
    </w:lvl>
    <w:lvl w:ilvl="3">
      <w:start w:val="1"/>
      <w:numFmt w:val="lowerRoman"/>
      <w:lvlText w:val="(%4)"/>
      <w:lvlJc w:val="left"/>
      <w:pPr>
        <w:tabs>
          <w:tab w:val="num" w:pos="3120"/>
        </w:tabs>
        <w:ind w:left="3120" w:hanging="720"/>
      </w:pPr>
      <w:rPr>
        <w:rFonts w:ascii="Verdana" w:hAnsi="Verdana" w:cs="Times New Roman" w:hint="default"/>
        <w:b w:val="0"/>
        <w:bCs w:val="0"/>
        <w:i w:val="0"/>
        <w:iCs w:val="0"/>
        <w:spacing w:val="0"/>
        <w:sz w:val="16"/>
        <w:szCs w:val="16"/>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4" w15:restartNumberingAfterBreak="0">
    <w:nsid w:val="153B3386"/>
    <w:multiLevelType w:val="multilevel"/>
    <w:tmpl w:val="670479F8"/>
    <w:lvl w:ilvl="0">
      <w:start w:val="1"/>
      <w:numFmt w:val="decimal"/>
      <w:suff w:val="space"/>
      <w:lvlText w:val="Section %1: "/>
      <w:lvlJc w:val="left"/>
      <w:pPr>
        <w:ind w:left="0" w:firstLine="0"/>
      </w:pPr>
      <w:rPr>
        <w:rFonts w:ascii="Verdana" w:hAnsi="Verdana" w:cs="Arial" w:hint="default"/>
        <w:b/>
        <w:bCs/>
        <w:i w:val="0"/>
        <w:iCs w:val="0"/>
        <w:spacing w:val="0"/>
        <w:sz w:val="16"/>
        <w:szCs w:val="16"/>
      </w:rPr>
    </w:lvl>
    <w:lvl w:ilvl="1">
      <w:start w:val="1"/>
      <w:numFmt w:val="decimal"/>
      <w:lvlText w:val="%1.%2"/>
      <w:lvlJc w:val="left"/>
      <w:pPr>
        <w:tabs>
          <w:tab w:val="num" w:pos="864"/>
        </w:tabs>
        <w:ind w:left="0" w:firstLine="360"/>
      </w:pPr>
      <w:rPr>
        <w:rFonts w:ascii="Verdana" w:hAnsi="Verdana" w:cs="Arial" w:hint="default"/>
        <w:b/>
        <w:bCs w:val="0"/>
        <w:i w:val="0"/>
        <w:iCs w:val="0"/>
        <w:spacing w:val="0"/>
        <w:sz w:val="16"/>
        <w:szCs w:val="16"/>
      </w:rPr>
    </w:lvl>
    <w:lvl w:ilvl="2">
      <w:start w:val="1"/>
      <w:numFmt w:val="lowerLetter"/>
      <w:lvlText w:val="(%3)"/>
      <w:lvlJc w:val="left"/>
      <w:pPr>
        <w:tabs>
          <w:tab w:val="num" w:pos="792"/>
        </w:tabs>
        <w:ind w:left="792" w:hanging="432"/>
      </w:pPr>
      <w:rPr>
        <w:rFonts w:ascii="Verdana" w:hAnsi="Verdana" w:cs="Arial" w:hint="default"/>
        <w:b w:val="0"/>
        <w:bCs w:val="0"/>
        <w:i w:val="0"/>
        <w:iCs w:val="0"/>
        <w:spacing w:val="0"/>
        <w:sz w:val="16"/>
        <w:szCs w:val="16"/>
      </w:rPr>
    </w:lvl>
    <w:lvl w:ilvl="3">
      <w:start w:val="1"/>
      <w:numFmt w:val="lowerRoman"/>
      <w:lvlText w:val="(%4)"/>
      <w:lvlJc w:val="left"/>
      <w:pPr>
        <w:tabs>
          <w:tab w:val="num" w:pos="3120"/>
        </w:tabs>
        <w:ind w:left="3120" w:hanging="720"/>
      </w:pPr>
      <w:rPr>
        <w:rFonts w:ascii="Verdana" w:hAnsi="Verdana" w:cs="Times New Roman" w:hint="default"/>
        <w:b w:val="0"/>
        <w:bCs w:val="0"/>
        <w:i w:val="0"/>
        <w:iCs w:val="0"/>
        <w:spacing w:val="0"/>
        <w:sz w:val="16"/>
        <w:szCs w:val="16"/>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5" w15:restartNumberingAfterBreak="0">
    <w:nsid w:val="1C495DEB"/>
    <w:multiLevelType w:val="multilevel"/>
    <w:tmpl w:val="C8C01FD0"/>
    <w:lvl w:ilvl="0">
      <w:start w:val="1"/>
      <w:numFmt w:val="decimal"/>
      <w:suff w:val="space"/>
      <w:lvlText w:val="Section %1: "/>
      <w:lvlJc w:val="left"/>
      <w:pPr>
        <w:ind w:left="0" w:firstLine="0"/>
      </w:pPr>
      <w:rPr>
        <w:rFonts w:ascii="Verdana" w:hAnsi="Verdana" w:cs="Arial" w:hint="default"/>
        <w:b/>
        <w:bCs/>
        <w:i w:val="0"/>
        <w:iCs w:val="0"/>
        <w:spacing w:val="0"/>
        <w:sz w:val="16"/>
        <w:szCs w:val="16"/>
      </w:rPr>
    </w:lvl>
    <w:lvl w:ilvl="1">
      <w:start w:val="1"/>
      <w:numFmt w:val="decimal"/>
      <w:lvlText w:val="%1.%2"/>
      <w:lvlJc w:val="left"/>
      <w:pPr>
        <w:tabs>
          <w:tab w:val="num" w:pos="1080"/>
        </w:tabs>
        <w:ind w:left="0" w:firstLine="360"/>
      </w:pPr>
      <w:rPr>
        <w:rFonts w:ascii="Verdana" w:hAnsi="Verdana" w:cs="Arial" w:hint="default"/>
        <w:b/>
        <w:bCs w:val="0"/>
        <w:i w:val="0"/>
        <w:iCs w:val="0"/>
        <w:spacing w:val="0"/>
        <w:sz w:val="16"/>
        <w:szCs w:val="16"/>
      </w:rPr>
    </w:lvl>
    <w:lvl w:ilvl="2">
      <w:start w:val="1"/>
      <w:numFmt w:val="lowerLetter"/>
      <w:lvlText w:val="(%3)"/>
      <w:lvlJc w:val="left"/>
      <w:pPr>
        <w:tabs>
          <w:tab w:val="num" w:pos="1800"/>
        </w:tabs>
        <w:ind w:left="1800" w:hanging="720"/>
      </w:pPr>
      <w:rPr>
        <w:rFonts w:ascii="Verdana" w:hAnsi="Verdana" w:cs="Arial" w:hint="default"/>
        <w:b w:val="0"/>
        <w:bCs w:val="0"/>
        <w:i w:val="0"/>
        <w:iCs w:val="0"/>
        <w:spacing w:val="0"/>
        <w:sz w:val="16"/>
        <w:szCs w:val="16"/>
      </w:rPr>
    </w:lvl>
    <w:lvl w:ilvl="3">
      <w:start w:val="1"/>
      <w:numFmt w:val="lowerRoman"/>
      <w:lvlText w:val="(%4)"/>
      <w:lvlJc w:val="left"/>
      <w:pPr>
        <w:tabs>
          <w:tab w:val="num" w:pos="3120"/>
        </w:tabs>
        <w:ind w:left="3120" w:hanging="720"/>
      </w:pPr>
      <w:rPr>
        <w:rFonts w:ascii="Verdana" w:hAnsi="Verdana" w:cs="Times New Roman" w:hint="default"/>
        <w:b w:val="0"/>
        <w:bCs w:val="0"/>
        <w:i w:val="0"/>
        <w:iCs w:val="0"/>
        <w:spacing w:val="0"/>
        <w:sz w:val="16"/>
        <w:szCs w:val="16"/>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6" w15:restartNumberingAfterBreak="0">
    <w:nsid w:val="22A9668D"/>
    <w:multiLevelType w:val="multilevel"/>
    <w:tmpl w:val="6428B206"/>
    <w:lvl w:ilvl="0">
      <w:start w:val="1"/>
      <w:numFmt w:val="decimal"/>
      <w:suff w:val="space"/>
      <w:lvlText w:val="Section %1: "/>
      <w:lvlJc w:val="left"/>
      <w:pPr>
        <w:ind w:left="0" w:firstLine="0"/>
      </w:pPr>
      <w:rPr>
        <w:rFonts w:ascii="Verdana" w:hAnsi="Verdana" w:cs="Arial" w:hint="default"/>
        <w:b/>
        <w:bCs/>
        <w:i w:val="0"/>
        <w:iCs w:val="0"/>
        <w:spacing w:val="0"/>
        <w:sz w:val="16"/>
        <w:szCs w:val="16"/>
      </w:rPr>
    </w:lvl>
    <w:lvl w:ilvl="1">
      <w:start w:val="1"/>
      <w:numFmt w:val="decimal"/>
      <w:lvlText w:val="%1.%2"/>
      <w:lvlJc w:val="left"/>
      <w:pPr>
        <w:tabs>
          <w:tab w:val="num" w:pos="648"/>
        </w:tabs>
        <w:ind w:left="0" w:firstLine="360"/>
      </w:pPr>
      <w:rPr>
        <w:rFonts w:ascii="Verdana" w:hAnsi="Verdana" w:cs="Arial" w:hint="default"/>
        <w:b/>
        <w:bCs w:val="0"/>
        <w:i w:val="0"/>
        <w:iCs w:val="0"/>
        <w:spacing w:val="0"/>
        <w:sz w:val="16"/>
        <w:szCs w:val="16"/>
      </w:rPr>
    </w:lvl>
    <w:lvl w:ilvl="2">
      <w:start w:val="1"/>
      <w:numFmt w:val="lowerLetter"/>
      <w:lvlText w:val="(%3)"/>
      <w:lvlJc w:val="left"/>
      <w:pPr>
        <w:tabs>
          <w:tab w:val="num" w:pos="1800"/>
        </w:tabs>
        <w:ind w:left="1800" w:hanging="720"/>
      </w:pPr>
      <w:rPr>
        <w:rFonts w:ascii="Verdana" w:hAnsi="Verdana" w:cs="Arial" w:hint="default"/>
        <w:b w:val="0"/>
        <w:bCs w:val="0"/>
        <w:i w:val="0"/>
        <w:iCs w:val="0"/>
        <w:spacing w:val="0"/>
        <w:sz w:val="16"/>
        <w:szCs w:val="16"/>
      </w:rPr>
    </w:lvl>
    <w:lvl w:ilvl="3">
      <w:start w:val="1"/>
      <w:numFmt w:val="lowerRoman"/>
      <w:lvlText w:val="(%4)"/>
      <w:lvlJc w:val="left"/>
      <w:pPr>
        <w:tabs>
          <w:tab w:val="num" w:pos="3120"/>
        </w:tabs>
        <w:ind w:left="3120" w:hanging="720"/>
      </w:pPr>
      <w:rPr>
        <w:rFonts w:ascii="Verdana" w:hAnsi="Verdana" w:cs="Times New Roman" w:hint="default"/>
        <w:b w:val="0"/>
        <w:bCs w:val="0"/>
        <w:i w:val="0"/>
        <w:iCs w:val="0"/>
        <w:spacing w:val="0"/>
        <w:sz w:val="16"/>
        <w:szCs w:val="16"/>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7" w15:restartNumberingAfterBreak="0">
    <w:nsid w:val="250B60EA"/>
    <w:multiLevelType w:val="multilevel"/>
    <w:tmpl w:val="53BCC6C4"/>
    <w:lvl w:ilvl="0">
      <w:start w:val="1"/>
      <w:numFmt w:val="decimal"/>
      <w:suff w:val="space"/>
      <w:lvlText w:val="Section %1: "/>
      <w:lvlJc w:val="left"/>
      <w:pPr>
        <w:ind w:left="0" w:firstLine="720"/>
      </w:pPr>
      <w:rPr>
        <w:rFonts w:ascii="Times New Roman Bold" w:hAnsi="Times New Roman Bold" w:cs="Arial" w:hint="default"/>
        <w:b/>
        <w:bCs/>
        <w:i w:val="0"/>
        <w:iCs w:val="0"/>
        <w:spacing w:val="0"/>
        <w:sz w:val="22"/>
        <w:szCs w:val="22"/>
      </w:rPr>
    </w:lvl>
    <w:lvl w:ilvl="1">
      <w:start w:val="1"/>
      <w:numFmt w:val="decimal"/>
      <w:lvlText w:val="%1.%2"/>
      <w:lvlJc w:val="left"/>
      <w:pPr>
        <w:tabs>
          <w:tab w:val="num" w:pos="1440"/>
        </w:tabs>
        <w:ind w:left="0" w:firstLine="720"/>
      </w:pPr>
      <w:rPr>
        <w:rFonts w:ascii="Times New Roman" w:hAnsi="Times New Roman" w:cs="Arial" w:hint="default"/>
        <w:b w:val="0"/>
        <w:bCs w:val="0"/>
        <w:i w:val="0"/>
        <w:iCs w:val="0"/>
        <w:spacing w:val="0"/>
        <w:sz w:val="22"/>
        <w:szCs w:val="22"/>
      </w:rPr>
    </w:lvl>
    <w:lvl w:ilvl="2">
      <w:start w:val="1"/>
      <w:numFmt w:val="lowerRoman"/>
      <w:lvlText w:val="(%3)"/>
      <w:lvlJc w:val="left"/>
      <w:pPr>
        <w:tabs>
          <w:tab w:val="num" w:pos="2160"/>
        </w:tabs>
        <w:ind w:left="2160" w:hanging="720"/>
      </w:pPr>
      <w:rPr>
        <w:rFonts w:ascii="Times New Roman" w:hAnsi="Times New Roman" w:cs="Arial" w:hint="default"/>
        <w:b w:val="0"/>
        <w:bCs w:val="0"/>
        <w:i w:val="0"/>
        <w:iCs w:val="0"/>
        <w:spacing w:val="0"/>
        <w:sz w:val="22"/>
        <w:szCs w:val="22"/>
      </w:rPr>
    </w:lvl>
    <w:lvl w:ilvl="3">
      <w:start w:val="1"/>
      <w:numFmt w:val="upperLetter"/>
      <w:lvlText w:val="(%4)"/>
      <w:lvlJc w:val="left"/>
      <w:pPr>
        <w:tabs>
          <w:tab w:val="num" w:pos="3120"/>
        </w:tabs>
        <w:ind w:left="3120" w:hanging="720"/>
      </w:pPr>
      <w:rPr>
        <w:rFonts w:ascii="Times New Roman" w:hAnsi="Times New Roman" w:cs="Times New Roman" w:hint="default"/>
        <w:b w:val="0"/>
        <w:bCs w:val="0"/>
        <w:i w:val="0"/>
        <w:iCs w:val="0"/>
        <w:spacing w:val="0"/>
        <w:sz w:val="22"/>
        <w:szCs w:val="22"/>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8" w15:restartNumberingAfterBreak="0">
    <w:nsid w:val="254909D0"/>
    <w:multiLevelType w:val="multilevel"/>
    <w:tmpl w:val="A7E6B7B6"/>
    <w:lvl w:ilvl="0">
      <w:start w:val="1"/>
      <w:numFmt w:val="decimal"/>
      <w:suff w:val="space"/>
      <w:lvlText w:val="Section %1: "/>
      <w:lvlJc w:val="left"/>
      <w:pPr>
        <w:ind w:left="0" w:firstLine="720"/>
      </w:pPr>
      <w:rPr>
        <w:rFonts w:ascii="Times New Roman Bold" w:hAnsi="Times New Roman Bold" w:cs="Arial" w:hint="default"/>
        <w:b/>
        <w:bCs/>
        <w:i w:val="0"/>
        <w:iCs w:val="0"/>
        <w:spacing w:val="0"/>
        <w:sz w:val="22"/>
        <w:szCs w:val="22"/>
      </w:rPr>
    </w:lvl>
    <w:lvl w:ilvl="1">
      <w:start w:val="1"/>
      <w:numFmt w:val="decimal"/>
      <w:lvlText w:val="%1.%2"/>
      <w:lvlJc w:val="left"/>
      <w:pPr>
        <w:tabs>
          <w:tab w:val="num" w:pos="1440"/>
        </w:tabs>
        <w:ind w:left="0" w:firstLine="720"/>
      </w:pPr>
      <w:rPr>
        <w:rFonts w:ascii="Times New Roman Bold" w:hAnsi="Times New Roman Bold" w:cs="Arial" w:hint="default"/>
        <w:b/>
        <w:bCs w:val="0"/>
        <w:i w:val="0"/>
        <w:iCs w:val="0"/>
        <w:spacing w:val="0"/>
        <w:sz w:val="22"/>
        <w:szCs w:val="22"/>
      </w:rPr>
    </w:lvl>
    <w:lvl w:ilvl="2">
      <w:start w:val="1"/>
      <w:numFmt w:val="lowerLetter"/>
      <w:lvlText w:val="(%3)"/>
      <w:lvlJc w:val="left"/>
      <w:pPr>
        <w:tabs>
          <w:tab w:val="num" w:pos="2160"/>
        </w:tabs>
        <w:ind w:left="2160" w:hanging="720"/>
      </w:pPr>
      <w:rPr>
        <w:rFonts w:ascii="Times New Roman" w:hAnsi="Times New Roman" w:cs="Arial" w:hint="default"/>
        <w:b w:val="0"/>
        <w:bCs w:val="0"/>
        <w:i w:val="0"/>
        <w:iCs w:val="0"/>
        <w:spacing w:val="0"/>
        <w:sz w:val="22"/>
        <w:szCs w:val="22"/>
      </w:rPr>
    </w:lvl>
    <w:lvl w:ilvl="3">
      <w:start w:val="1"/>
      <w:numFmt w:val="lowerRoman"/>
      <w:lvlText w:val="(%4)"/>
      <w:lvlJc w:val="left"/>
      <w:pPr>
        <w:tabs>
          <w:tab w:val="num" w:pos="3120"/>
        </w:tabs>
        <w:ind w:left="3120" w:hanging="720"/>
      </w:pPr>
      <w:rPr>
        <w:rFonts w:ascii="Times New Roman" w:hAnsi="Times New Roman" w:cs="Times New Roman" w:hint="default"/>
        <w:b w:val="0"/>
        <w:bCs w:val="0"/>
        <w:i w:val="0"/>
        <w:iCs w:val="0"/>
        <w:spacing w:val="0"/>
        <w:sz w:val="22"/>
        <w:szCs w:val="22"/>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9" w15:restartNumberingAfterBreak="0">
    <w:nsid w:val="27EE1BDC"/>
    <w:multiLevelType w:val="multilevel"/>
    <w:tmpl w:val="15AA5E30"/>
    <w:lvl w:ilvl="0">
      <w:start w:val="1"/>
      <w:numFmt w:val="decimal"/>
      <w:suff w:val="space"/>
      <w:lvlText w:val="Section %1: "/>
      <w:lvlJc w:val="left"/>
      <w:pPr>
        <w:ind w:left="0" w:firstLine="0"/>
      </w:pPr>
      <w:rPr>
        <w:rFonts w:ascii="Verdana" w:hAnsi="Verdana" w:cs="Arial" w:hint="default"/>
        <w:b/>
        <w:bCs/>
        <w:i w:val="0"/>
        <w:iCs w:val="0"/>
        <w:spacing w:val="0"/>
        <w:sz w:val="16"/>
        <w:szCs w:val="16"/>
      </w:rPr>
    </w:lvl>
    <w:lvl w:ilvl="1">
      <w:start w:val="1"/>
      <w:numFmt w:val="decimal"/>
      <w:lvlText w:val="%1.%2"/>
      <w:lvlJc w:val="left"/>
      <w:pPr>
        <w:tabs>
          <w:tab w:val="num" w:pos="792"/>
        </w:tabs>
        <w:ind w:left="0" w:firstLine="360"/>
      </w:pPr>
      <w:rPr>
        <w:rFonts w:ascii="Verdana" w:hAnsi="Verdana" w:cs="Arial" w:hint="default"/>
        <w:b/>
        <w:bCs w:val="0"/>
        <w:i w:val="0"/>
        <w:iCs w:val="0"/>
        <w:spacing w:val="0"/>
        <w:sz w:val="16"/>
        <w:szCs w:val="16"/>
      </w:rPr>
    </w:lvl>
    <w:lvl w:ilvl="2">
      <w:start w:val="1"/>
      <w:numFmt w:val="lowerLetter"/>
      <w:lvlText w:val="(%3)"/>
      <w:lvlJc w:val="left"/>
      <w:pPr>
        <w:tabs>
          <w:tab w:val="num" w:pos="792"/>
        </w:tabs>
        <w:ind w:left="1800" w:hanging="1440"/>
      </w:pPr>
      <w:rPr>
        <w:rFonts w:ascii="Verdana" w:hAnsi="Verdana" w:cs="Arial" w:hint="default"/>
        <w:b w:val="0"/>
        <w:bCs w:val="0"/>
        <w:i w:val="0"/>
        <w:iCs w:val="0"/>
        <w:spacing w:val="0"/>
        <w:sz w:val="16"/>
        <w:szCs w:val="16"/>
      </w:rPr>
    </w:lvl>
    <w:lvl w:ilvl="3">
      <w:start w:val="1"/>
      <w:numFmt w:val="lowerRoman"/>
      <w:lvlText w:val="(%4)"/>
      <w:lvlJc w:val="left"/>
      <w:pPr>
        <w:tabs>
          <w:tab w:val="num" w:pos="3120"/>
        </w:tabs>
        <w:ind w:left="3120" w:hanging="720"/>
      </w:pPr>
      <w:rPr>
        <w:rFonts w:ascii="Verdana" w:hAnsi="Verdana" w:cs="Times New Roman" w:hint="default"/>
        <w:b w:val="0"/>
        <w:bCs w:val="0"/>
        <w:i w:val="0"/>
        <w:iCs w:val="0"/>
        <w:spacing w:val="0"/>
        <w:sz w:val="16"/>
        <w:szCs w:val="16"/>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10" w15:restartNumberingAfterBreak="0">
    <w:nsid w:val="2FAA44C4"/>
    <w:multiLevelType w:val="multilevel"/>
    <w:tmpl w:val="B59A6D6E"/>
    <w:lvl w:ilvl="0">
      <w:start w:val="1"/>
      <w:numFmt w:val="decimal"/>
      <w:suff w:val="space"/>
      <w:lvlText w:val="Section %1: "/>
      <w:lvlJc w:val="left"/>
      <w:pPr>
        <w:ind w:left="0" w:firstLine="0"/>
      </w:pPr>
      <w:rPr>
        <w:rFonts w:ascii="Times New Roman Bold" w:hAnsi="Times New Roman Bold" w:hint="default"/>
        <w:b/>
        <w:i w:val="0"/>
        <w:sz w:val="12"/>
        <w:szCs w:val="12"/>
      </w:rPr>
    </w:lvl>
    <w:lvl w:ilvl="1">
      <w:start w:val="1"/>
      <w:numFmt w:val="lowerLetter"/>
      <w:lvlText w:val="(%2)"/>
      <w:lvlJc w:val="left"/>
      <w:pPr>
        <w:tabs>
          <w:tab w:val="num" w:pos="360"/>
        </w:tabs>
        <w:ind w:left="0" w:firstLine="0"/>
      </w:pPr>
      <w:rPr>
        <w:rFonts w:ascii="Times New Roman" w:hAnsi="Times New Roman" w:hint="default"/>
        <w:b w:val="0"/>
        <w:i w:val="0"/>
        <w:sz w:val="12"/>
        <w:szCs w:val="12"/>
      </w:rPr>
    </w:lvl>
    <w:lvl w:ilvl="2">
      <w:start w:val="1"/>
      <w:numFmt w:val="lowerRoman"/>
      <w:lvlText w:val="(%3)"/>
      <w:lvlJc w:val="left"/>
      <w:pPr>
        <w:tabs>
          <w:tab w:val="num" w:pos="360"/>
        </w:tabs>
        <w:ind w:left="0" w:firstLine="0"/>
      </w:pPr>
      <w:rPr>
        <w:rFonts w:ascii="Times New Roman" w:hAnsi="Times New Roman" w:hint="default"/>
        <w:b w:val="0"/>
        <w:i w:val="0"/>
        <w:sz w:val="12"/>
        <w:szCs w:val="12"/>
      </w:rPr>
    </w:lvl>
    <w:lvl w:ilvl="3">
      <w:start w:val="1"/>
      <w:numFmt w:val="decimal"/>
      <w:lvlText w:val="(%4)"/>
      <w:lvlJc w:val="left"/>
      <w:pPr>
        <w:tabs>
          <w:tab w:val="num" w:pos="2880"/>
        </w:tabs>
        <w:ind w:left="2880" w:hanging="720"/>
      </w:pPr>
      <w:rPr>
        <w:rFonts w:ascii="Times New Roman" w:hAnsi="Times New Roman" w:hint="default"/>
        <w:b w:val="0"/>
        <w:i w:val="0"/>
        <w:sz w:val="22"/>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1" w15:restartNumberingAfterBreak="0">
    <w:nsid w:val="31CB00C7"/>
    <w:multiLevelType w:val="multilevel"/>
    <w:tmpl w:val="53BCC6C4"/>
    <w:lvl w:ilvl="0">
      <w:start w:val="1"/>
      <w:numFmt w:val="decimal"/>
      <w:suff w:val="space"/>
      <w:lvlText w:val="Section %1: "/>
      <w:lvlJc w:val="left"/>
      <w:pPr>
        <w:ind w:left="0" w:firstLine="720"/>
      </w:pPr>
      <w:rPr>
        <w:rFonts w:ascii="Times New Roman Bold" w:hAnsi="Times New Roman Bold" w:cs="Arial" w:hint="default"/>
        <w:b/>
        <w:bCs/>
        <w:i w:val="0"/>
        <w:iCs w:val="0"/>
        <w:spacing w:val="0"/>
        <w:sz w:val="22"/>
        <w:szCs w:val="22"/>
      </w:rPr>
    </w:lvl>
    <w:lvl w:ilvl="1">
      <w:start w:val="1"/>
      <w:numFmt w:val="decimal"/>
      <w:lvlText w:val="%1.%2"/>
      <w:lvlJc w:val="left"/>
      <w:pPr>
        <w:tabs>
          <w:tab w:val="num" w:pos="1440"/>
        </w:tabs>
        <w:ind w:left="0" w:firstLine="720"/>
      </w:pPr>
      <w:rPr>
        <w:rFonts w:ascii="Times New Roman" w:hAnsi="Times New Roman" w:cs="Arial" w:hint="default"/>
        <w:b w:val="0"/>
        <w:bCs w:val="0"/>
        <w:i w:val="0"/>
        <w:iCs w:val="0"/>
        <w:spacing w:val="0"/>
        <w:sz w:val="22"/>
        <w:szCs w:val="22"/>
      </w:rPr>
    </w:lvl>
    <w:lvl w:ilvl="2">
      <w:start w:val="1"/>
      <w:numFmt w:val="lowerRoman"/>
      <w:lvlText w:val="(%3)"/>
      <w:lvlJc w:val="left"/>
      <w:pPr>
        <w:tabs>
          <w:tab w:val="num" w:pos="2160"/>
        </w:tabs>
        <w:ind w:left="2160" w:hanging="720"/>
      </w:pPr>
      <w:rPr>
        <w:rFonts w:ascii="Times New Roman" w:hAnsi="Times New Roman" w:cs="Arial" w:hint="default"/>
        <w:b w:val="0"/>
        <w:bCs w:val="0"/>
        <w:i w:val="0"/>
        <w:iCs w:val="0"/>
        <w:spacing w:val="0"/>
        <w:sz w:val="22"/>
        <w:szCs w:val="22"/>
      </w:rPr>
    </w:lvl>
    <w:lvl w:ilvl="3">
      <w:start w:val="1"/>
      <w:numFmt w:val="upperLetter"/>
      <w:lvlText w:val="(%4)"/>
      <w:lvlJc w:val="left"/>
      <w:pPr>
        <w:tabs>
          <w:tab w:val="num" w:pos="3120"/>
        </w:tabs>
        <w:ind w:left="3120" w:hanging="720"/>
      </w:pPr>
      <w:rPr>
        <w:rFonts w:ascii="Times New Roman" w:hAnsi="Times New Roman" w:cs="Times New Roman" w:hint="default"/>
        <w:b w:val="0"/>
        <w:bCs w:val="0"/>
        <w:i w:val="0"/>
        <w:iCs w:val="0"/>
        <w:spacing w:val="0"/>
        <w:sz w:val="22"/>
        <w:szCs w:val="22"/>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12" w15:restartNumberingAfterBreak="0">
    <w:nsid w:val="32DD0C42"/>
    <w:multiLevelType w:val="multilevel"/>
    <w:tmpl w:val="BECC09AC"/>
    <w:lvl w:ilvl="0">
      <w:start w:val="1"/>
      <w:numFmt w:val="decimal"/>
      <w:suff w:val="space"/>
      <w:lvlText w:val="Section %1: "/>
      <w:lvlJc w:val="left"/>
      <w:pPr>
        <w:ind w:left="0" w:firstLine="720"/>
      </w:pPr>
      <w:rPr>
        <w:rFonts w:ascii="Times New Roman Bold" w:hAnsi="Times New Roman Bold" w:cs="Arial" w:hint="default"/>
        <w:b/>
        <w:bCs/>
        <w:i w:val="0"/>
        <w:iCs w:val="0"/>
        <w:spacing w:val="0"/>
        <w:sz w:val="22"/>
        <w:szCs w:val="22"/>
      </w:rPr>
    </w:lvl>
    <w:lvl w:ilvl="1">
      <w:start w:val="1"/>
      <w:numFmt w:val="decimal"/>
      <w:pStyle w:val="StyleHeading2H2h22subtitleGSlevel2BayerHeading2Underl"/>
      <w:lvlText w:val="%1.%2"/>
      <w:lvlJc w:val="left"/>
      <w:pPr>
        <w:tabs>
          <w:tab w:val="num" w:pos="1440"/>
        </w:tabs>
        <w:ind w:left="0" w:firstLine="720"/>
      </w:pPr>
      <w:rPr>
        <w:rFonts w:ascii="Times New Roman Bold" w:hAnsi="Times New Roman Bold" w:cs="Arial" w:hint="default"/>
        <w:b/>
        <w:bCs w:val="0"/>
        <w:i w:val="0"/>
        <w:iCs w:val="0"/>
        <w:spacing w:val="0"/>
        <w:sz w:val="22"/>
        <w:szCs w:val="22"/>
      </w:rPr>
    </w:lvl>
    <w:lvl w:ilvl="2">
      <w:start w:val="1"/>
      <w:numFmt w:val="lowerRoman"/>
      <w:lvlText w:val="(%3)"/>
      <w:lvlJc w:val="left"/>
      <w:pPr>
        <w:tabs>
          <w:tab w:val="num" w:pos="2160"/>
        </w:tabs>
        <w:ind w:left="2160" w:hanging="720"/>
      </w:pPr>
      <w:rPr>
        <w:rFonts w:ascii="Times New Roman" w:hAnsi="Times New Roman" w:cs="Arial" w:hint="default"/>
        <w:b w:val="0"/>
        <w:bCs w:val="0"/>
        <w:i w:val="0"/>
        <w:iCs w:val="0"/>
        <w:spacing w:val="0"/>
        <w:sz w:val="22"/>
        <w:szCs w:val="22"/>
      </w:rPr>
    </w:lvl>
    <w:lvl w:ilvl="3">
      <w:start w:val="1"/>
      <w:numFmt w:val="upperLetter"/>
      <w:lvlText w:val="(%4)"/>
      <w:lvlJc w:val="left"/>
      <w:pPr>
        <w:tabs>
          <w:tab w:val="num" w:pos="3120"/>
        </w:tabs>
        <w:ind w:left="3120" w:hanging="720"/>
      </w:pPr>
      <w:rPr>
        <w:rFonts w:ascii="Times New Roman" w:hAnsi="Times New Roman" w:cs="Times New Roman" w:hint="default"/>
        <w:b w:val="0"/>
        <w:bCs w:val="0"/>
        <w:i w:val="0"/>
        <w:iCs w:val="0"/>
        <w:spacing w:val="0"/>
        <w:sz w:val="22"/>
        <w:szCs w:val="22"/>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13" w15:restartNumberingAfterBreak="0">
    <w:nsid w:val="33AF7A6B"/>
    <w:multiLevelType w:val="multilevel"/>
    <w:tmpl w:val="F5C89024"/>
    <w:lvl w:ilvl="0">
      <w:start w:val="1"/>
      <w:numFmt w:val="decimal"/>
      <w:suff w:val="space"/>
      <w:lvlText w:val="Section %1: "/>
      <w:lvlJc w:val="left"/>
      <w:pPr>
        <w:ind w:left="0" w:firstLine="0"/>
      </w:pPr>
      <w:rPr>
        <w:rFonts w:ascii="Verdana" w:hAnsi="Verdana" w:cs="Arial" w:hint="default"/>
        <w:b/>
        <w:bCs/>
        <w:i w:val="0"/>
        <w:iCs w:val="0"/>
        <w:spacing w:val="0"/>
        <w:sz w:val="16"/>
        <w:szCs w:val="16"/>
      </w:rPr>
    </w:lvl>
    <w:lvl w:ilvl="1">
      <w:start w:val="1"/>
      <w:numFmt w:val="decimal"/>
      <w:lvlText w:val="%1.%2"/>
      <w:lvlJc w:val="left"/>
      <w:pPr>
        <w:tabs>
          <w:tab w:val="num" w:pos="864"/>
        </w:tabs>
        <w:ind w:left="0" w:firstLine="360"/>
      </w:pPr>
      <w:rPr>
        <w:rFonts w:ascii="Verdana" w:hAnsi="Verdana" w:cs="Arial" w:hint="default"/>
        <w:b/>
        <w:bCs w:val="0"/>
        <w:i w:val="0"/>
        <w:iCs w:val="0"/>
        <w:spacing w:val="0"/>
        <w:sz w:val="16"/>
        <w:szCs w:val="16"/>
      </w:rPr>
    </w:lvl>
    <w:lvl w:ilvl="2">
      <w:start w:val="1"/>
      <w:numFmt w:val="lowerLetter"/>
      <w:lvlText w:val="(%3)"/>
      <w:lvlJc w:val="left"/>
      <w:pPr>
        <w:tabs>
          <w:tab w:val="num" w:pos="864"/>
        </w:tabs>
        <w:ind w:left="864" w:hanging="504"/>
      </w:pPr>
      <w:rPr>
        <w:rFonts w:ascii="Verdana" w:hAnsi="Verdana" w:cs="Arial" w:hint="default"/>
        <w:b w:val="0"/>
        <w:bCs w:val="0"/>
        <w:i w:val="0"/>
        <w:iCs w:val="0"/>
        <w:spacing w:val="0"/>
        <w:sz w:val="16"/>
        <w:szCs w:val="16"/>
      </w:rPr>
    </w:lvl>
    <w:lvl w:ilvl="3">
      <w:start w:val="1"/>
      <w:numFmt w:val="lowerRoman"/>
      <w:lvlText w:val="(%4)"/>
      <w:lvlJc w:val="left"/>
      <w:pPr>
        <w:tabs>
          <w:tab w:val="num" w:pos="3120"/>
        </w:tabs>
        <w:ind w:left="3120" w:hanging="720"/>
      </w:pPr>
      <w:rPr>
        <w:rFonts w:ascii="Verdana" w:hAnsi="Verdana" w:cs="Times New Roman" w:hint="default"/>
        <w:b w:val="0"/>
        <w:bCs w:val="0"/>
        <w:i w:val="0"/>
        <w:iCs w:val="0"/>
        <w:spacing w:val="0"/>
        <w:sz w:val="16"/>
        <w:szCs w:val="16"/>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14" w15:restartNumberingAfterBreak="0">
    <w:nsid w:val="35180863"/>
    <w:multiLevelType w:val="multilevel"/>
    <w:tmpl w:val="D1D2F39E"/>
    <w:lvl w:ilvl="0">
      <w:start w:val="1"/>
      <w:numFmt w:val="decimal"/>
      <w:pStyle w:val="Heading1"/>
      <w:suff w:val="space"/>
      <w:lvlText w:val="Section %1. "/>
      <w:lvlJc w:val="left"/>
      <w:pPr>
        <w:ind w:left="1440" w:hanging="1440"/>
      </w:pPr>
      <w:rPr>
        <w:rFonts w:hint="default"/>
        <w:b/>
        <w:i w:val="0"/>
        <w:caps/>
        <w:smallCaps w:val="0"/>
        <w:vanish w:val="0"/>
        <w:color w:val="auto"/>
        <w:u w:val="none"/>
      </w:rPr>
    </w:lvl>
    <w:lvl w:ilvl="1">
      <w:start w:val="1"/>
      <w:numFmt w:val="decimal"/>
      <w:pStyle w:val="Heading2"/>
      <w:lvlText w:val="%1.%2"/>
      <w:lvlJc w:val="left"/>
      <w:pPr>
        <w:tabs>
          <w:tab w:val="num" w:pos="720"/>
        </w:tabs>
        <w:ind w:left="0" w:firstLine="720"/>
      </w:pPr>
      <w:rPr>
        <w:b w:val="0"/>
        <w:i w:val="0"/>
        <w:vanish w:val="0"/>
        <w:color w:val="auto"/>
        <w:sz w:val="22"/>
        <w:szCs w:val="22"/>
        <w:u w:val="none"/>
      </w:rPr>
    </w:lvl>
    <w:lvl w:ilvl="2">
      <w:start w:val="1"/>
      <w:numFmt w:val="lowerLetter"/>
      <w:pStyle w:val="Heading3"/>
      <w:lvlText w:val="(%3)"/>
      <w:lvlJc w:val="left"/>
      <w:pPr>
        <w:tabs>
          <w:tab w:val="num" w:pos="1620"/>
        </w:tabs>
        <w:ind w:left="1620" w:hanging="720"/>
      </w:pPr>
      <w:rPr>
        <w:rFonts w:hint="default"/>
        <w:vanish w:val="0"/>
        <w:color w:val="auto"/>
        <w:u w:val="none"/>
      </w:rPr>
    </w:lvl>
    <w:lvl w:ilvl="3">
      <w:start w:val="1"/>
      <w:numFmt w:val="lowerLetter"/>
      <w:pStyle w:val="Heading4"/>
      <w:lvlText w:val="(%4)"/>
      <w:lvlJc w:val="left"/>
      <w:pPr>
        <w:tabs>
          <w:tab w:val="num" w:pos="2880"/>
        </w:tabs>
        <w:ind w:left="1440" w:firstLine="720"/>
      </w:pPr>
      <w:rPr>
        <w:rFonts w:hint="default"/>
        <w:vanish w:val="0"/>
        <w:color w:val="auto"/>
        <w:u w:val="none"/>
      </w:rPr>
    </w:lvl>
    <w:lvl w:ilvl="4">
      <w:start w:val="1"/>
      <w:numFmt w:val="lowerRoman"/>
      <w:pStyle w:val="Heading5"/>
      <w:lvlText w:val="(%5)"/>
      <w:lvlJc w:val="left"/>
      <w:pPr>
        <w:tabs>
          <w:tab w:val="num" w:pos="3600"/>
        </w:tabs>
        <w:ind w:left="2160" w:firstLine="720"/>
      </w:pPr>
      <w:rPr>
        <w:rFonts w:hint="default"/>
        <w:vanish w:val="0"/>
        <w:color w:val="auto"/>
        <w:u w:val="none"/>
      </w:rPr>
    </w:lvl>
    <w:lvl w:ilvl="5">
      <w:start w:val="1"/>
      <w:numFmt w:val="decimal"/>
      <w:pStyle w:val="Heading6"/>
      <w:lvlText w:val="(%6)"/>
      <w:lvlJc w:val="left"/>
      <w:pPr>
        <w:tabs>
          <w:tab w:val="num" w:pos="4320"/>
        </w:tabs>
        <w:ind w:left="2880" w:firstLine="720"/>
      </w:pPr>
      <w:rPr>
        <w:rFonts w:hint="default"/>
        <w:vanish w:val="0"/>
        <w:color w:val="auto"/>
        <w:u w:val="none"/>
      </w:rPr>
    </w:lvl>
    <w:lvl w:ilvl="6">
      <w:start w:val="1"/>
      <w:numFmt w:val="lowerLetter"/>
      <w:pStyle w:val="Heading7"/>
      <w:lvlText w:val="%7."/>
      <w:lvlJc w:val="left"/>
      <w:pPr>
        <w:tabs>
          <w:tab w:val="num" w:pos="5040"/>
        </w:tabs>
        <w:ind w:left="3600" w:firstLine="720"/>
      </w:pPr>
      <w:rPr>
        <w:rFonts w:hint="default"/>
        <w:vanish w:val="0"/>
        <w:color w:val="auto"/>
        <w:u w:val="none"/>
      </w:rPr>
    </w:lvl>
    <w:lvl w:ilvl="7">
      <w:start w:val="1"/>
      <w:numFmt w:val="lowerRoman"/>
      <w:pStyle w:val="Heading8"/>
      <w:lvlText w:val="%8."/>
      <w:lvlJc w:val="left"/>
      <w:pPr>
        <w:tabs>
          <w:tab w:val="num" w:pos="5760"/>
        </w:tabs>
        <w:ind w:left="4320" w:firstLine="720"/>
      </w:pPr>
      <w:rPr>
        <w:rFonts w:hint="default"/>
        <w:vanish w:val="0"/>
        <w:color w:val="auto"/>
        <w:u w:val="none"/>
      </w:rPr>
    </w:lvl>
    <w:lvl w:ilvl="8">
      <w:start w:val="1"/>
      <w:numFmt w:val="decimal"/>
      <w:pStyle w:val="Heading9"/>
      <w:lvlText w:val="%9)"/>
      <w:lvlJc w:val="left"/>
      <w:pPr>
        <w:tabs>
          <w:tab w:val="num" w:pos="6480"/>
        </w:tabs>
        <w:ind w:left="5040" w:firstLine="720"/>
      </w:pPr>
      <w:rPr>
        <w:rFonts w:hint="default"/>
        <w:vanish w:val="0"/>
        <w:color w:val="auto"/>
        <w:u w:val="none"/>
      </w:rPr>
    </w:lvl>
  </w:abstractNum>
  <w:abstractNum w:abstractNumId="15" w15:restartNumberingAfterBreak="0">
    <w:nsid w:val="387C1C5E"/>
    <w:multiLevelType w:val="multilevel"/>
    <w:tmpl w:val="80DA8E5E"/>
    <w:lvl w:ilvl="0">
      <w:start w:val="1"/>
      <w:numFmt w:val="decimal"/>
      <w:suff w:val="space"/>
      <w:lvlText w:val="Section %1: "/>
      <w:lvlJc w:val="left"/>
      <w:pPr>
        <w:ind w:left="0" w:firstLine="0"/>
      </w:pPr>
      <w:rPr>
        <w:rFonts w:ascii="Verdana" w:hAnsi="Verdana" w:cs="Arial" w:hint="default"/>
        <w:b/>
        <w:bCs/>
        <w:i w:val="0"/>
        <w:iCs w:val="0"/>
        <w:spacing w:val="0"/>
        <w:sz w:val="16"/>
        <w:szCs w:val="16"/>
      </w:rPr>
    </w:lvl>
    <w:lvl w:ilvl="1">
      <w:start w:val="1"/>
      <w:numFmt w:val="decimal"/>
      <w:lvlText w:val="%1.%2"/>
      <w:lvlJc w:val="left"/>
      <w:pPr>
        <w:tabs>
          <w:tab w:val="num" w:pos="792"/>
        </w:tabs>
        <w:ind w:left="0" w:firstLine="360"/>
      </w:pPr>
      <w:rPr>
        <w:rFonts w:ascii="Verdana" w:hAnsi="Verdana" w:cs="Arial" w:hint="default"/>
        <w:b/>
        <w:bCs w:val="0"/>
        <w:i w:val="0"/>
        <w:iCs w:val="0"/>
        <w:spacing w:val="0"/>
        <w:sz w:val="16"/>
        <w:szCs w:val="16"/>
      </w:rPr>
    </w:lvl>
    <w:lvl w:ilvl="2">
      <w:start w:val="1"/>
      <w:numFmt w:val="lowerLetter"/>
      <w:lvlText w:val="(%3)"/>
      <w:lvlJc w:val="left"/>
      <w:pPr>
        <w:tabs>
          <w:tab w:val="num" w:pos="792"/>
        </w:tabs>
        <w:ind w:left="792" w:hanging="432"/>
      </w:pPr>
      <w:rPr>
        <w:rFonts w:ascii="Verdana" w:hAnsi="Verdana" w:cs="Arial" w:hint="default"/>
        <w:b w:val="0"/>
        <w:bCs w:val="0"/>
        <w:i w:val="0"/>
        <w:iCs w:val="0"/>
        <w:spacing w:val="0"/>
        <w:sz w:val="16"/>
        <w:szCs w:val="16"/>
      </w:rPr>
    </w:lvl>
    <w:lvl w:ilvl="3">
      <w:start w:val="1"/>
      <w:numFmt w:val="lowerRoman"/>
      <w:lvlText w:val="(%4)"/>
      <w:lvlJc w:val="left"/>
      <w:pPr>
        <w:tabs>
          <w:tab w:val="num" w:pos="3120"/>
        </w:tabs>
        <w:ind w:left="3120" w:hanging="720"/>
      </w:pPr>
      <w:rPr>
        <w:rFonts w:ascii="Verdana" w:hAnsi="Verdana" w:cs="Times New Roman" w:hint="default"/>
        <w:b w:val="0"/>
        <w:bCs w:val="0"/>
        <w:i w:val="0"/>
        <w:iCs w:val="0"/>
        <w:spacing w:val="0"/>
        <w:sz w:val="16"/>
        <w:szCs w:val="16"/>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16" w15:restartNumberingAfterBreak="0">
    <w:nsid w:val="3C6D5F78"/>
    <w:multiLevelType w:val="multilevel"/>
    <w:tmpl w:val="8A88FCD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320" w:hanging="72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6840" w:hanging="1080"/>
      </w:pPr>
      <w:rPr>
        <w:rFonts w:hint="default"/>
        <w:b/>
      </w:rPr>
    </w:lvl>
  </w:abstractNum>
  <w:abstractNum w:abstractNumId="17" w15:restartNumberingAfterBreak="0">
    <w:nsid w:val="40BD6136"/>
    <w:multiLevelType w:val="multilevel"/>
    <w:tmpl w:val="24183596"/>
    <w:lvl w:ilvl="0">
      <w:start w:val="1"/>
      <w:numFmt w:val="decimal"/>
      <w:suff w:val="space"/>
      <w:lvlText w:val="Section %1: "/>
      <w:lvlJc w:val="left"/>
      <w:pPr>
        <w:ind w:left="0" w:firstLine="0"/>
      </w:pPr>
      <w:rPr>
        <w:rFonts w:ascii="Verdana" w:hAnsi="Verdana" w:cs="Arial" w:hint="default"/>
        <w:b/>
        <w:bCs/>
        <w:i w:val="0"/>
        <w:iCs w:val="0"/>
        <w:spacing w:val="0"/>
        <w:sz w:val="16"/>
        <w:szCs w:val="16"/>
      </w:rPr>
    </w:lvl>
    <w:lvl w:ilvl="1">
      <w:start w:val="1"/>
      <w:numFmt w:val="decimal"/>
      <w:lvlText w:val="%1.%2"/>
      <w:lvlJc w:val="left"/>
      <w:pPr>
        <w:tabs>
          <w:tab w:val="num" w:pos="864"/>
        </w:tabs>
        <w:ind w:left="0" w:firstLine="360"/>
      </w:pPr>
      <w:rPr>
        <w:rFonts w:ascii="Verdana" w:hAnsi="Verdana" w:cs="Arial" w:hint="default"/>
        <w:b/>
        <w:bCs w:val="0"/>
        <w:i w:val="0"/>
        <w:iCs w:val="0"/>
        <w:spacing w:val="0"/>
        <w:sz w:val="16"/>
        <w:szCs w:val="16"/>
      </w:rPr>
    </w:lvl>
    <w:lvl w:ilvl="2">
      <w:start w:val="1"/>
      <w:numFmt w:val="lowerLetter"/>
      <w:lvlText w:val="(%3)"/>
      <w:lvlJc w:val="left"/>
      <w:pPr>
        <w:tabs>
          <w:tab w:val="num" w:pos="1800"/>
        </w:tabs>
        <w:ind w:left="1800" w:hanging="720"/>
      </w:pPr>
      <w:rPr>
        <w:rFonts w:ascii="Verdana" w:hAnsi="Verdana" w:cs="Arial" w:hint="default"/>
        <w:b w:val="0"/>
        <w:bCs w:val="0"/>
        <w:i w:val="0"/>
        <w:iCs w:val="0"/>
        <w:spacing w:val="0"/>
        <w:sz w:val="16"/>
        <w:szCs w:val="16"/>
      </w:rPr>
    </w:lvl>
    <w:lvl w:ilvl="3">
      <w:start w:val="1"/>
      <w:numFmt w:val="lowerRoman"/>
      <w:lvlText w:val="(%4)"/>
      <w:lvlJc w:val="left"/>
      <w:pPr>
        <w:tabs>
          <w:tab w:val="num" w:pos="3120"/>
        </w:tabs>
        <w:ind w:left="3120" w:hanging="720"/>
      </w:pPr>
      <w:rPr>
        <w:rFonts w:ascii="Verdana" w:hAnsi="Verdana" w:cs="Times New Roman" w:hint="default"/>
        <w:b w:val="0"/>
        <w:bCs w:val="0"/>
        <w:i w:val="0"/>
        <w:iCs w:val="0"/>
        <w:spacing w:val="0"/>
        <w:sz w:val="16"/>
        <w:szCs w:val="16"/>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18" w15:restartNumberingAfterBreak="0">
    <w:nsid w:val="428E7A51"/>
    <w:multiLevelType w:val="multilevel"/>
    <w:tmpl w:val="3C422600"/>
    <w:lvl w:ilvl="0">
      <w:start w:val="1"/>
      <w:numFmt w:val="decimal"/>
      <w:suff w:val="space"/>
      <w:lvlText w:val="Section %1: "/>
      <w:lvlJc w:val="left"/>
      <w:pPr>
        <w:ind w:left="0" w:firstLine="360"/>
      </w:pPr>
      <w:rPr>
        <w:rFonts w:ascii="Verdana" w:hAnsi="Verdana" w:cs="Arial" w:hint="default"/>
        <w:b/>
        <w:bCs/>
        <w:i w:val="0"/>
        <w:iCs w:val="0"/>
        <w:spacing w:val="0"/>
        <w:sz w:val="16"/>
        <w:szCs w:val="16"/>
      </w:rPr>
    </w:lvl>
    <w:lvl w:ilvl="1">
      <w:start w:val="1"/>
      <w:numFmt w:val="decimal"/>
      <w:lvlText w:val="%1.%2"/>
      <w:lvlJc w:val="left"/>
      <w:pPr>
        <w:tabs>
          <w:tab w:val="num" w:pos="1080"/>
        </w:tabs>
        <w:ind w:left="0" w:firstLine="360"/>
      </w:pPr>
      <w:rPr>
        <w:rFonts w:ascii="Verdana" w:hAnsi="Verdana" w:cs="Arial" w:hint="default"/>
        <w:b/>
        <w:bCs w:val="0"/>
        <w:i w:val="0"/>
        <w:iCs w:val="0"/>
        <w:spacing w:val="0"/>
        <w:sz w:val="16"/>
        <w:szCs w:val="16"/>
      </w:rPr>
    </w:lvl>
    <w:lvl w:ilvl="2">
      <w:start w:val="1"/>
      <w:numFmt w:val="lowerLetter"/>
      <w:lvlText w:val="(%3)"/>
      <w:lvlJc w:val="left"/>
      <w:pPr>
        <w:tabs>
          <w:tab w:val="num" w:pos="1800"/>
        </w:tabs>
        <w:ind w:left="2160" w:hanging="1080"/>
      </w:pPr>
      <w:rPr>
        <w:rFonts w:ascii="Verdana" w:hAnsi="Verdana" w:cs="Arial" w:hint="default"/>
        <w:b w:val="0"/>
        <w:bCs w:val="0"/>
        <w:i w:val="0"/>
        <w:iCs w:val="0"/>
        <w:spacing w:val="0"/>
        <w:sz w:val="16"/>
        <w:szCs w:val="16"/>
      </w:rPr>
    </w:lvl>
    <w:lvl w:ilvl="3">
      <w:start w:val="1"/>
      <w:numFmt w:val="lowerRoman"/>
      <w:lvlText w:val="(%4)"/>
      <w:lvlJc w:val="left"/>
      <w:pPr>
        <w:tabs>
          <w:tab w:val="num" w:pos="3120"/>
        </w:tabs>
        <w:ind w:left="3120" w:hanging="720"/>
      </w:pPr>
      <w:rPr>
        <w:rFonts w:ascii="Verdana" w:hAnsi="Verdana" w:cs="Times New Roman" w:hint="default"/>
        <w:b w:val="0"/>
        <w:bCs w:val="0"/>
        <w:i w:val="0"/>
        <w:iCs w:val="0"/>
        <w:spacing w:val="0"/>
        <w:sz w:val="16"/>
        <w:szCs w:val="16"/>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19" w15:restartNumberingAfterBreak="0">
    <w:nsid w:val="45DA78DF"/>
    <w:multiLevelType w:val="multilevel"/>
    <w:tmpl w:val="3EB62550"/>
    <w:lvl w:ilvl="0">
      <w:start w:val="1"/>
      <w:numFmt w:val="decimal"/>
      <w:suff w:val="space"/>
      <w:lvlText w:val="Section %1: "/>
      <w:lvlJc w:val="left"/>
      <w:pPr>
        <w:ind w:left="0" w:firstLine="360"/>
      </w:pPr>
      <w:rPr>
        <w:rFonts w:ascii="Verdana" w:hAnsi="Verdana" w:cs="Arial" w:hint="default"/>
        <w:b/>
        <w:bCs/>
        <w:i w:val="0"/>
        <w:iCs w:val="0"/>
        <w:spacing w:val="0"/>
        <w:sz w:val="16"/>
        <w:szCs w:val="16"/>
      </w:rPr>
    </w:lvl>
    <w:lvl w:ilvl="1">
      <w:start w:val="1"/>
      <w:numFmt w:val="decimal"/>
      <w:lvlText w:val="%1.%2"/>
      <w:lvlJc w:val="left"/>
      <w:pPr>
        <w:tabs>
          <w:tab w:val="num" w:pos="720"/>
        </w:tabs>
        <w:ind w:left="0" w:firstLine="360"/>
      </w:pPr>
      <w:rPr>
        <w:rFonts w:ascii="Verdana" w:hAnsi="Verdana" w:cs="Arial" w:hint="default"/>
        <w:b/>
        <w:bCs w:val="0"/>
        <w:i w:val="0"/>
        <w:iCs w:val="0"/>
        <w:spacing w:val="0"/>
        <w:sz w:val="16"/>
        <w:szCs w:val="16"/>
      </w:rPr>
    </w:lvl>
    <w:lvl w:ilvl="2">
      <w:start w:val="1"/>
      <w:numFmt w:val="lowerLetter"/>
      <w:lvlText w:val="(%3)"/>
      <w:lvlJc w:val="left"/>
      <w:pPr>
        <w:tabs>
          <w:tab w:val="num" w:pos="2160"/>
        </w:tabs>
        <w:ind w:left="2160" w:hanging="720"/>
      </w:pPr>
      <w:rPr>
        <w:rFonts w:ascii="Verdana" w:hAnsi="Verdana" w:cs="Arial" w:hint="default"/>
        <w:b w:val="0"/>
        <w:bCs w:val="0"/>
        <w:i w:val="0"/>
        <w:iCs w:val="0"/>
        <w:spacing w:val="0"/>
        <w:sz w:val="16"/>
        <w:szCs w:val="16"/>
      </w:rPr>
    </w:lvl>
    <w:lvl w:ilvl="3">
      <w:start w:val="1"/>
      <w:numFmt w:val="lowerRoman"/>
      <w:lvlText w:val="(%4)"/>
      <w:lvlJc w:val="left"/>
      <w:pPr>
        <w:tabs>
          <w:tab w:val="num" w:pos="3120"/>
        </w:tabs>
        <w:ind w:left="3120" w:hanging="720"/>
      </w:pPr>
      <w:rPr>
        <w:rFonts w:ascii="Verdana" w:hAnsi="Verdana" w:cs="Times New Roman" w:hint="default"/>
        <w:b w:val="0"/>
        <w:bCs w:val="0"/>
        <w:i w:val="0"/>
        <w:iCs w:val="0"/>
        <w:spacing w:val="0"/>
        <w:sz w:val="16"/>
        <w:szCs w:val="16"/>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20" w15:restartNumberingAfterBreak="0">
    <w:nsid w:val="479310A7"/>
    <w:multiLevelType w:val="multilevel"/>
    <w:tmpl w:val="0AB29F7E"/>
    <w:lvl w:ilvl="0">
      <w:start w:val="1"/>
      <w:numFmt w:val="decimal"/>
      <w:suff w:val="space"/>
      <w:lvlText w:val="Section %1: "/>
      <w:lvlJc w:val="left"/>
      <w:pPr>
        <w:ind w:left="0" w:firstLine="720"/>
      </w:pPr>
      <w:rPr>
        <w:rFonts w:ascii="Verdana" w:hAnsi="Verdana" w:cs="Arial" w:hint="default"/>
        <w:b/>
        <w:bCs/>
        <w:i w:val="0"/>
        <w:iCs w:val="0"/>
        <w:spacing w:val="0"/>
        <w:sz w:val="16"/>
        <w:szCs w:val="16"/>
      </w:rPr>
    </w:lvl>
    <w:lvl w:ilvl="1">
      <w:start w:val="1"/>
      <w:numFmt w:val="decimal"/>
      <w:lvlText w:val="%1.%2"/>
      <w:lvlJc w:val="left"/>
      <w:pPr>
        <w:tabs>
          <w:tab w:val="num" w:pos="1440"/>
        </w:tabs>
        <w:ind w:left="0" w:firstLine="720"/>
      </w:pPr>
      <w:rPr>
        <w:rFonts w:ascii="Verdana" w:hAnsi="Verdana" w:cs="Arial" w:hint="default"/>
        <w:b/>
        <w:bCs w:val="0"/>
        <w:i w:val="0"/>
        <w:iCs w:val="0"/>
        <w:spacing w:val="0"/>
        <w:sz w:val="16"/>
        <w:szCs w:val="16"/>
      </w:rPr>
    </w:lvl>
    <w:lvl w:ilvl="2">
      <w:start w:val="1"/>
      <w:numFmt w:val="lowerLetter"/>
      <w:lvlText w:val="(%3)"/>
      <w:lvlJc w:val="left"/>
      <w:pPr>
        <w:tabs>
          <w:tab w:val="num" w:pos="2160"/>
        </w:tabs>
        <w:ind w:left="2160" w:hanging="720"/>
      </w:pPr>
      <w:rPr>
        <w:rFonts w:ascii="Verdana" w:hAnsi="Verdana" w:cs="Arial" w:hint="default"/>
        <w:b w:val="0"/>
        <w:bCs w:val="0"/>
        <w:i w:val="0"/>
        <w:iCs w:val="0"/>
        <w:spacing w:val="0"/>
        <w:sz w:val="16"/>
        <w:szCs w:val="16"/>
      </w:rPr>
    </w:lvl>
    <w:lvl w:ilvl="3">
      <w:start w:val="1"/>
      <w:numFmt w:val="lowerRoman"/>
      <w:lvlText w:val="(%4)"/>
      <w:lvlJc w:val="left"/>
      <w:pPr>
        <w:tabs>
          <w:tab w:val="num" w:pos="3120"/>
        </w:tabs>
        <w:ind w:left="3120" w:hanging="720"/>
      </w:pPr>
      <w:rPr>
        <w:rFonts w:ascii="Verdana" w:hAnsi="Verdana" w:cs="Times New Roman" w:hint="default"/>
        <w:b w:val="0"/>
        <w:bCs w:val="0"/>
        <w:i w:val="0"/>
        <w:iCs w:val="0"/>
        <w:spacing w:val="0"/>
        <w:sz w:val="16"/>
        <w:szCs w:val="16"/>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21" w15:restartNumberingAfterBreak="0">
    <w:nsid w:val="47CA5B9C"/>
    <w:multiLevelType w:val="multilevel"/>
    <w:tmpl w:val="13423104"/>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4B4F6033"/>
    <w:multiLevelType w:val="multilevel"/>
    <w:tmpl w:val="80DA8E5E"/>
    <w:lvl w:ilvl="0">
      <w:start w:val="1"/>
      <w:numFmt w:val="decimal"/>
      <w:suff w:val="space"/>
      <w:lvlText w:val="Section %1: "/>
      <w:lvlJc w:val="left"/>
      <w:pPr>
        <w:ind w:left="0" w:firstLine="0"/>
      </w:pPr>
      <w:rPr>
        <w:rFonts w:ascii="Verdana" w:hAnsi="Verdana" w:cs="Arial" w:hint="default"/>
        <w:b/>
        <w:bCs/>
        <w:i w:val="0"/>
        <w:iCs w:val="0"/>
        <w:spacing w:val="0"/>
        <w:sz w:val="16"/>
        <w:szCs w:val="16"/>
      </w:rPr>
    </w:lvl>
    <w:lvl w:ilvl="1">
      <w:start w:val="1"/>
      <w:numFmt w:val="decimal"/>
      <w:lvlText w:val="%1.%2"/>
      <w:lvlJc w:val="left"/>
      <w:pPr>
        <w:tabs>
          <w:tab w:val="num" w:pos="792"/>
        </w:tabs>
        <w:ind w:left="0" w:firstLine="360"/>
      </w:pPr>
      <w:rPr>
        <w:rFonts w:ascii="Verdana" w:hAnsi="Verdana" w:cs="Arial" w:hint="default"/>
        <w:b/>
        <w:bCs w:val="0"/>
        <w:i w:val="0"/>
        <w:iCs w:val="0"/>
        <w:spacing w:val="0"/>
        <w:sz w:val="16"/>
        <w:szCs w:val="16"/>
      </w:rPr>
    </w:lvl>
    <w:lvl w:ilvl="2">
      <w:start w:val="1"/>
      <w:numFmt w:val="lowerLetter"/>
      <w:lvlText w:val="(%3)"/>
      <w:lvlJc w:val="left"/>
      <w:pPr>
        <w:tabs>
          <w:tab w:val="num" w:pos="792"/>
        </w:tabs>
        <w:ind w:left="792" w:hanging="432"/>
      </w:pPr>
      <w:rPr>
        <w:rFonts w:ascii="Verdana" w:hAnsi="Verdana" w:cs="Arial" w:hint="default"/>
        <w:b w:val="0"/>
        <w:bCs w:val="0"/>
        <w:i w:val="0"/>
        <w:iCs w:val="0"/>
        <w:spacing w:val="0"/>
        <w:sz w:val="16"/>
        <w:szCs w:val="16"/>
      </w:rPr>
    </w:lvl>
    <w:lvl w:ilvl="3">
      <w:start w:val="1"/>
      <w:numFmt w:val="lowerRoman"/>
      <w:lvlText w:val="(%4)"/>
      <w:lvlJc w:val="left"/>
      <w:pPr>
        <w:tabs>
          <w:tab w:val="num" w:pos="3120"/>
        </w:tabs>
        <w:ind w:left="3120" w:hanging="720"/>
      </w:pPr>
      <w:rPr>
        <w:rFonts w:ascii="Verdana" w:hAnsi="Verdana" w:cs="Times New Roman" w:hint="default"/>
        <w:b w:val="0"/>
        <w:bCs w:val="0"/>
        <w:i w:val="0"/>
        <w:iCs w:val="0"/>
        <w:spacing w:val="0"/>
        <w:sz w:val="16"/>
        <w:szCs w:val="16"/>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23" w15:restartNumberingAfterBreak="0">
    <w:nsid w:val="52FC4C9D"/>
    <w:multiLevelType w:val="multilevel"/>
    <w:tmpl w:val="8B9E9FA2"/>
    <w:lvl w:ilvl="0">
      <w:start w:val="1"/>
      <w:numFmt w:val="decimal"/>
      <w:suff w:val="space"/>
      <w:lvlText w:val="Section %1: "/>
      <w:lvlJc w:val="left"/>
      <w:pPr>
        <w:ind w:left="0" w:firstLine="360"/>
      </w:pPr>
      <w:rPr>
        <w:rFonts w:ascii="Verdana" w:hAnsi="Verdana" w:cs="Arial" w:hint="default"/>
        <w:b/>
        <w:bCs/>
        <w:i w:val="0"/>
        <w:iCs w:val="0"/>
        <w:spacing w:val="0"/>
        <w:sz w:val="16"/>
        <w:szCs w:val="16"/>
      </w:rPr>
    </w:lvl>
    <w:lvl w:ilvl="1">
      <w:start w:val="1"/>
      <w:numFmt w:val="decimal"/>
      <w:lvlText w:val="%1.%2"/>
      <w:lvlJc w:val="left"/>
      <w:pPr>
        <w:tabs>
          <w:tab w:val="num" w:pos="1440"/>
        </w:tabs>
        <w:ind w:left="0" w:firstLine="360"/>
      </w:pPr>
      <w:rPr>
        <w:rFonts w:ascii="Verdana" w:hAnsi="Verdana" w:cs="Arial" w:hint="default"/>
        <w:b/>
        <w:bCs w:val="0"/>
        <w:i w:val="0"/>
        <w:iCs w:val="0"/>
        <w:spacing w:val="0"/>
        <w:sz w:val="16"/>
        <w:szCs w:val="16"/>
      </w:rPr>
    </w:lvl>
    <w:lvl w:ilvl="2">
      <w:start w:val="1"/>
      <w:numFmt w:val="lowerLetter"/>
      <w:lvlText w:val="(%3)"/>
      <w:lvlJc w:val="left"/>
      <w:pPr>
        <w:tabs>
          <w:tab w:val="num" w:pos="2160"/>
        </w:tabs>
        <w:ind w:left="2160" w:hanging="720"/>
      </w:pPr>
      <w:rPr>
        <w:rFonts w:ascii="Verdana" w:hAnsi="Verdana" w:cs="Arial" w:hint="default"/>
        <w:b w:val="0"/>
        <w:bCs w:val="0"/>
        <w:i w:val="0"/>
        <w:iCs w:val="0"/>
        <w:spacing w:val="0"/>
        <w:sz w:val="16"/>
        <w:szCs w:val="16"/>
      </w:rPr>
    </w:lvl>
    <w:lvl w:ilvl="3">
      <w:start w:val="1"/>
      <w:numFmt w:val="lowerRoman"/>
      <w:lvlText w:val="(%4)"/>
      <w:lvlJc w:val="left"/>
      <w:pPr>
        <w:tabs>
          <w:tab w:val="num" w:pos="3120"/>
        </w:tabs>
        <w:ind w:left="3120" w:hanging="720"/>
      </w:pPr>
      <w:rPr>
        <w:rFonts w:ascii="Verdana" w:hAnsi="Verdana" w:cs="Times New Roman" w:hint="default"/>
        <w:b w:val="0"/>
        <w:bCs w:val="0"/>
        <w:i w:val="0"/>
        <w:iCs w:val="0"/>
        <w:spacing w:val="0"/>
        <w:sz w:val="16"/>
        <w:szCs w:val="16"/>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24" w15:restartNumberingAfterBreak="0">
    <w:nsid w:val="54580E7A"/>
    <w:multiLevelType w:val="multilevel"/>
    <w:tmpl w:val="B2B087B6"/>
    <w:lvl w:ilvl="0">
      <w:start w:val="1"/>
      <w:numFmt w:val="decimal"/>
      <w:pStyle w:val="WES1"/>
      <w:suff w:val="space"/>
      <w:lvlText w:val="Section %1: "/>
      <w:lvlJc w:val="left"/>
      <w:pPr>
        <w:ind w:left="3240" w:firstLine="0"/>
      </w:pPr>
      <w:rPr>
        <w:rFonts w:ascii="Verdana" w:hAnsi="Verdana" w:hint="default"/>
        <w:b/>
        <w:bCs/>
        <w:i w:val="0"/>
        <w:iCs w:val="0"/>
        <w:color w:val="auto"/>
        <w:spacing w:val="0"/>
        <w:sz w:val="16"/>
        <w:szCs w:val="16"/>
      </w:rPr>
    </w:lvl>
    <w:lvl w:ilvl="1">
      <w:start w:val="1"/>
      <w:numFmt w:val="decimal"/>
      <w:pStyle w:val="WES2"/>
      <w:lvlText w:val="%1.%2"/>
      <w:lvlJc w:val="left"/>
      <w:pPr>
        <w:tabs>
          <w:tab w:val="num" w:pos="774"/>
        </w:tabs>
        <w:ind w:left="0" w:firstLine="270"/>
      </w:pPr>
      <w:rPr>
        <w:b/>
        <w:bCs w:val="0"/>
        <w:i w:val="0"/>
        <w:iCs w:val="0"/>
        <w:color w:val="auto"/>
        <w:spacing w:val="0"/>
        <w:sz w:val="16"/>
        <w:szCs w:val="16"/>
      </w:rPr>
    </w:lvl>
    <w:lvl w:ilvl="2">
      <w:start w:val="1"/>
      <w:numFmt w:val="lowerLetter"/>
      <w:lvlText w:val="(%3)"/>
      <w:lvlJc w:val="left"/>
      <w:pPr>
        <w:tabs>
          <w:tab w:val="num" w:pos="864"/>
        </w:tabs>
        <w:ind w:left="0" w:firstLine="360"/>
      </w:pPr>
      <w:rPr>
        <w:rFonts w:ascii="Verdana" w:hAnsi="Verdana" w:hint="default"/>
        <w:b w:val="0"/>
        <w:bCs w:val="0"/>
        <w:i w:val="0"/>
        <w:iCs w:val="0"/>
        <w:spacing w:val="0"/>
        <w:sz w:val="16"/>
        <w:szCs w:val="16"/>
      </w:rPr>
    </w:lvl>
    <w:lvl w:ilvl="3">
      <w:start w:val="1"/>
      <w:numFmt w:val="lowerRoman"/>
      <w:lvlText w:val="(%4)"/>
      <w:lvlJc w:val="left"/>
      <w:pPr>
        <w:tabs>
          <w:tab w:val="num" w:pos="3120"/>
        </w:tabs>
        <w:ind w:left="864" w:hanging="432"/>
      </w:pPr>
      <w:rPr>
        <w:rFonts w:ascii="Verdana" w:hAnsi="Verdana" w:hint="default"/>
        <w:b w:val="0"/>
        <w:bCs w:val="0"/>
        <w:i w:val="0"/>
        <w:iCs w:val="0"/>
        <w:spacing w:val="0"/>
        <w:sz w:val="16"/>
        <w:szCs w:val="16"/>
      </w:r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numFmt w:val="decimal"/>
      <w:lvlText w:val=""/>
      <w:lvlJc w:val="left"/>
      <w:pPr>
        <w:tabs>
          <w:tab w:val="num" w:pos="0"/>
        </w:tabs>
        <w:ind w:left="0" w:firstLine="0"/>
      </w:pPr>
    </w:lvl>
  </w:abstractNum>
  <w:abstractNum w:abstractNumId="25" w15:restartNumberingAfterBreak="0">
    <w:nsid w:val="557C3F26"/>
    <w:multiLevelType w:val="hybridMultilevel"/>
    <w:tmpl w:val="13423104"/>
    <w:lvl w:ilvl="0" w:tplc="58A04B74">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9113AC9"/>
    <w:multiLevelType w:val="multilevel"/>
    <w:tmpl w:val="CEBCC24C"/>
    <w:lvl w:ilvl="0">
      <w:start w:val="1"/>
      <w:numFmt w:val="decimal"/>
      <w:suff w:val="space"/>
      <w:lvlText w:val="Section %1: "/>
      <w:lvlJc w:val="left"/>
      <w:pPr>
        <w:ind w:left="0" w:firstLine="360"/>
      </w:pPr>
      <w:rPr>
        <w:rFonts w:ascii="Verdana" w:hAnsi="Verdana" w:cs="Arial" w:hint="default"/>
        <w:b/>
        <w:bCs/>
        <w:i w:val="0"/>
        <w:iCs w:val="0"/>
        <w:spacing w:val="0"/>
        <w:sz w:val="16"/>
        <w:szCs w:val="16"/>
      </w:rPr>
    </w:lvl>
    <w:lvl w:ilvl="1">
      <w:start w:val="1"/>
      <w:numFmt w:val="decimal"/>
      <w:lvlText w:val="%1.%2"/>
      <w:lvlJc w:val="left"/>
      <w:pPr>
        <w:tabs>
          <w:tab w:val="num" w:pos="1440"/>
        </w:tabs>
        <w:ind w:left="0" w:firstLine="720"/>
      </w:pPr>
      <w:rPr>
        <w:rFonts w:ascii="Verdana" w:hAnsi="Verdana" w:cs="Arial" w:hint="default"/>
        <w:b/>
        <w:bCs w:val="0"/>
        <w:i w:val="0"/>
        <w:iCs w:val="0"/>
        <w:spacing w:val="0"/>
        <w:sz w:val="16"/>
        <w:szCs w:val="16"/>
      </w:rPr>
    </w:lvl>
    <w:lvl w:ilvl="2">
      <w:start w:val="1"/>
      <w:numFmt w:val="lowerLetter"/>
      <w:lvlText w:val="(%3)"/>
      <w:lvlJc w:val="left"/>
      <w:pPr>
        <w:tabs>
          <w:tab w:val="num" w:pos="2160"/>
        </w:tabs>
        <w:ind w:left="2160" w:hanging="720"/>
      </w:pPr>
      <w:rPr>
        <w:rFonts w:ascii="Verdana" w:hAnsi="Verdana" w:cs="Arial" w:hint="default"/>
        <w:b w:val="0"/>
        <w:bCs w:val="0"/>
        <w:i w:val="0"/>
        <w:iCs w:val="0"/>
        <w:spacing w:val="0"/>
        <w:sz w:val="16"/>
        <w:szCs w:val="16"/>
      </w:rPr>
    </w:lvl>
    <w:lvl w:ilvl="3">
      <w:start w:val="1"/>
      <w:numFmt w:val="lowerRoman"/>
      <w:lvlText w:val="(%4)"/>
      <w:lvlJc w:val="left"/>
      <w:pPr>
        <w:tabs>
          <w:tab w:val="num" w:pos="3120"/>
        </w:tabs>
        <w:ind w:left="3120" w:hanging="720"/>
      </w:pPr>
      <w:rPr>
        <w:rFonts w:ascii="Verdana" w:hAnsi="Verdana" w:cs="Times New Roman" w:hint="default"/>
        <w:b w:val="0"/>
        <w:bCs w:val="0"/>
        <w:i w:val="0"/>
        <w:iCs w:val="0"/>
        <w:spacing w:val="0"/>
        <w:sz w:val="16"/>
        <w:szCs w:val="16"/>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27" w15:restartNumberingAfterBreak="0">
    <w:nsid w:val="5A152A24"/>
    <w:multiLevelType w:val="multilevel"/>
    <w:tmpl w:val="BFF4AACA"/>
    <w:lvl w:ilvl="0">
      <w:start w:val="1"/>
      <w:numFmt w:val="decimal"/>
      <w:suff w:val="space"/>
      <w:lvlText w:val="Section %1: "/>
      <w:lvlJc w:val="left"/>
      <w:pPr>
        <w:ind w:left="0" w:firstLine="0"/>
      </w:pPr>
      <w:rPr>
        <w:rFonts w:ascii="Verdana" w:hAnsi="Verdana" w:cs="Arial" w:hint="default"/>
        <w:b/>
        <w:bCs/>
        <w:i w:val="0"/>
        <w:iCs w:val="0"/>
        <w:spacing w:val="0"/>
        <w:sz w:val="16"/>
        <w:szCs w:val="16"/>
      </w:rPr>
    </w:lvl>
    <w:lvl w:ilvl="1">
      <w:start w:val="1"/>
      <w:numFmt w:val="decimal"/>
      <w:lvlText w:val="%1.%2"/>
      <w:lvlJc w:val="left"/>
      <w:pPr>
        <w:tabs>
          <w:tab w:val="num" w:pos="792"/>
        </w:tabs>
        <w:ind w:left="0" w:firstLine="360"/>
      </w:pPr>
      <w:rPr>
        <w:rFonts w:ascii="Verdana" w:hAnsi="Verdana" w:cs="Arial" w:hint="default"/>
        <w:b/>
        <w:bCs w:val="0"/>
        <w:i w:val="0"/>
        <w:iCs w:val="0"/>
        <w:spacing w:val="0"/>
        <w:sz w:val="16"/>
        <w:szCs w:val="16"/>
      </w:rPr>
    </w:lvl>
    <w:lvl w:ilvl="2">
      <w:start w:val="1"/>
      <w:numFmt w:val="lowerLetter"/>
      <w:lvlText w:val="(%3)"/>
      <w:lvlJc w:val="left"/>
      <w:pPr>
        <w:tabs>
          <w:tab w:val="num" w:pos="1800"/>
        </w:tabs>
        <w:ind w:left="1800" w:hanging="720"/>
      </w:pPr>
      <w:rPr>
        <w:rFonts w:ascii="Verdana" w:hAnsi="Verdana" w:cs="Arial" w:hint="default"/>
        <w:b w:val="0"/>
        <w:bCs w:val="0"/>
        <w:i w:val="0"/>
        <w:iCs w:val="0"/>
        <w:spacing w:val="0"/>
        <w:sz w:val="16"/>
        <w:szCs w:val="16"/>
      </w:rPr>
    </w:lvl>
    <w:lvl w:ilvl="3">
      <w:start w:val="1"/>
      <w:numFmt w:val="lowerRoman"/>
      <w:lvlText w:val="(%4)"/>
      <w:lvlJc w:val="left"/>
      <w:pPr>
        <w:tabs>
          <w:tab w:val="num" w:pos="3120"/>
        </w:tabs>
        <w:ind w:left="3120" w:hanging="720"/>
      </w:pPr>
      <w:rPr>
        <w:rFonts w:ascii="Verdana" w:hAnsi="Verdana" w:cs="Times New Roman" w:hint="default"/>
        <w:b w:val="0"/>
        <w:bCs w:val="0"/>
        <w:i w:val="0"/>
        <w:iCs w:val="0"/>
        <w:spacing w:val="0"/>
        <w:sz w:val="16"/>
        <w:szCs w:val="16"/>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28" w15:restartNumberingAfterBreak="0">
    <w:nsid w:val="5F185474"/>
    <w:multiLevelType w:val="multilevel"/>
    <w:tmpl w:val="13423104"/>
    <w:lvl w:ilvl="0">
      <w:start w:val="1"/>
      <w:numFmt w:val="decimal"/>
      <w:lvlText w:val="(%1)"/>
      <w:lvlJc w:val="left"/>
      <w:pPr>
        <w:tabs>
          <w:tab w:val="num" w:pos="1080"/>
        </w:tabs>
        <w:ind w:left="1080" w:hanging="108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15:restartNumberingAfterBreak="0">
    <w:nsid w:val="60E90835"/>
    <w:multiLevelType w:val="multilevel"/>
    <w:tmpl w:val="FBF8EFCA"/>
    <w:lvl w:ilvl="0">
      <w:start w:val="1"/>
      <w:numFmt w:val="decimal"/>
      <w:suff w:val="space"/>
      <w:lvlText w:val="Section %1: "/>
      <w:lvlJc w:val="left"/>
      <w:pPr>
        <w:ind w:left="0" w:firstLine="360"/>
      </w:pPr>
      <w:rPr>
        <w:rFonts w:ascii="Verdana" w:hAnsi="Verdana" w:cs="Arial" w:hint="default"/>
        <w:b/>
        <w:bCs/>
        <w:i w:val="0"/>
        <w:iCs w:val="0"/>
        <w:spacing w:val="0"/>
        <w:sz w:val="16"/>
        <w:szCs w:val="16"/>
      </w:rPr>
    </w:lvl>
    <w:lvl w:ilvl="1">
      <w:start w:val="1"/>
      <w:numFmt w:val="decimal"/>
      <w:lvlText w:val="%1.%2"/>
      <w:lvlJc w:val="left"/>
      <w:pPr>
        <w:tabs>
          <w:tab w:val="num" w:pos="1080"/>
        </w:tabs>
        <w:ind w:left="0" w:firstLine="360"/>
      </w:pPr>
      <w:rPr>
        <w:rFonts w:ascii="Verdana" w:hAnsi="Verdana" w:cs="Arial" w:hint="default"/>
        <w:b/>
        <w:bCs w:val="0"/>
        <w:i w:val="0"/>
        <w:iCs w:val="0"/>
        <w:spacing w:val="0"/>
        <w:sz w:val="16"/>
        <w:szCs w:val="16"/>
      </w:rPr>
    </w:lvl>
    <w:lvl w:ilvl="2">
      <w:start w:val="1"/>
      <w:numFmt w:val="lowerLetter"/>
      <w:lvlText w:val="(%3)"/>
      <w:lvlJc w:val="left"/>
      <w:pPr>
        <w:tabs>
          <w:tab w:val="num" w:pos="2160"/>
        </w:tabs>
        <w:ind w:left="2160" w:hanging="720"/>
      </w:pPr>
      <w:rPr>
        <w:rFonts w:ascii="Verdana" w:hAnsi="Verdana" w:cs="Arial" w:hint="default"/>
        <w:b w:val="0"/>
        <w:bCs w:val="0"/>
        <w:i w:val="0"/>
        <w:iCs w:val="0"/>
        <w:spacing w:val="0"/>
        <w:sz w:val="16"/>
        <w:szCs w:val="16"/>
      </w:rPr>
    </w:lvl>
    <w:lvl w:ilvl="3">
      <w:start w:val="1"/>
      <w:numFmt w:val="lowerRoman"/>
      <w:lvlText w:val="(%4)"/>
      <w:lvlJc w:val="left"/>
      <w:pPr>
        <w:tabs>
          <w:tab w:val="num" w:pos="3120"/>
        </w:tabs>
        <w:ind w:left="3120" w:hanging="720"/>
      </w:pPr>
      <w:rPr>
        <w:rFonts w:ascii="Verdana" w:hAnsi="Verdana" w:cs="Times New Roman" w:hint="default"/>
        <w:b w:val="0"/>
        <w:bCs w:val="0"/>
        <w:i w:val="0"/>
        <w:iCs w:val="0"/>
        <w:spacing w:val="0"/>
        <w:sz w:val="16"/>
        <w:szCs w:val="16"/>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30" w15:restartNumberingAfterBreak="0">
    <w:nsid w:val="62FD5D20"/>
    <w:multiLevelType w:val="multilevel"/>
    <w:tmpl w:val="592A0340"/>
    <w:lvl w:ilvl="0">
      <w:start w:val="1"/>
      <w:numFmt w:val="decimal"/>
      <w:suff w:val="space"/>
      <w:lvlText w:val="Section %1: "/>
      <w:lvlJc w:val="left"/>
      <w:pPr>
        <w:ind w:left="0" w:firstLine="360"/>
      </w:pPr>
      <w:rPr>
        <w:rFonts w:ascii="Verdana" w:hAnsi="Verdana" w:cs="Arial" w:hint="default"/>
        <w:b/>
        <w:bCs/>
        <w:i w:val="0"/>
        <w:iCs w:val="0"/>
        <w:spacing w:val="0"/>
        <w:sz w:val="16"/>
        <w:szCs w:val="16"/>
      </w:rPr>
    </w:lvl>
    <w:lvl w:ilvl="1">
      <w:start w:val="1"/>
      <w:numFmt w:val="decimal"/>
      <w:lvlText w:val="%1.%2"/>
      <w:lvlJc w:val="left"/>
      <w:pPr>
        <w:tabs>
          <w:tab w:val="num" w:pos="1080"/>
        </w:tabs>
        <w:ind w:left="0" w:firstLine="360"/>
      </w:pPr>
      <w:rPr>
        <w:rFonts w:ascii="Verdana" w:hAnsi="Verdana" w:cs="Arial" w:hint="default"/>
        <w:b/>
        <w:bCs w:val="0"/>
        <w:i w:val="0"/>
        <w:iCs w:val="0"/>
        <w:spacing w:val="0"/>
        <w:sz w:val="16"/>
        <w:szCs w:val="16"/>
      </w:rPr>
    </w:lvl>
    <w:lvl w:ilvl="2">
      <w:start w:val="1"/>
      <w:numFmt w:val="lowerLetter"/>
      <w:lvlText w:val="(%3)"/>
      <w:lvlJc w:val="left"/>
      <w:pPr>
        <w:tabs>
          <w:tab w:val="num" w:pos="1800"/>
        </w:tabs>
        <w:ind w:left="1800" w:hanging="720"/>
      </w:pPr>
      <w:rPr>
        <w:rFonts w:ascii="Verdana" w:hAnsi="Verdana" w:cs="Arial" w:hint="default"/>
        <w:b w:val="0"/>
        <w:bCs w:val="0"/>
        <w:i w:val="0"/>
        <w:iCs w:val="0"/>
        <w:spacing w:val="0"/>
        <w:sz w:val="16"/>
        <w:szCs w:val="16"/>
      </w:rPr>
    </w:lvl>
    <w:lvl w:ilvl="3">
      <w:start w:val="1"/>
      <w:numFmt w:val="lowerRoman"/>
      <w:lvlText w:val="(%4)"/>
      <w:lvlJc w:val="left"/>
      <w:pPr>
        <w:tabs>
          <w:tab w:val="num" w:pos="3120"/>
        </w:tabs>
        <w:ind w:left="3120" w:hanging="720"/>
      </w:pPr>
      <w:rPr>
        <w:rFonts w:ascii="Verdana" w:hAnsi="Verdana" w:cs="Times New Roman" w:hint="default"/>
        <w:b w:val="0"/>
        <w:bCs w:val="0"/>
        <w:i w:val="0"/>
        <w:iCs w:val="0"/>
        <w:spacing w:val="0"/>
        <w:sz w:val="16"/>
        <w:szCs w:val="16"/>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31" w15:restartNumberingAfterBreak="0">
    <w:nsid w:val="698152C6"/>
    <w:multiLevelType w:val="multilevel"/>
    <w:tmpl w:val="53BCC6C4"/>
    <w:lvl w:ilvl="0">
      <w:start w:val="1"/>
      <w:numFmt w:val="decimal"/>
      <w:suff w:val="space"/>
      <w:lvlText w:val="Section %1: "/>
      <w:lvlJc w:val="left"/>
      <w:pPr>
        <w:ind w:left="0" w:firstLine="720"/>
      </w:pPr>
      <w:rPr>
        <w:rFonts w:ascii="Times New Roman Bold" w:hAnsi="Times New Roman Bold" w:cs="Arial" w:hint="default"/>
        <w:b/>
        <w:bCs/>
        <w:i w:val="0"/>
        <w:iCs w:val="0"/>
        <w:spacing w:val="0"/>
        <w:sz w:val="22"/>
        <w:szCs w:val="22"/>
      </w:rPr>
    </w:lvl>
    <w:lvl w:ilvl="1">
      <w:start w:val="1"/>
      <w:numFmt w:val="decimal"/>
      <w:lvlText w:val="%1.%2"/>
      <w:lvlJc w:val="left"/>
      <w:pPr>
        <w:tabs>
          <w:tab w:val="num" w:pos="1440"/>
        </w:tabs>
        <w:ind w:left="0" w:firstLine="720"/>
      </w:pPr>
      <w:rPr>
        <w:rFonts w:ascii="Times New Roman" w:hAnsi="Times New Roman" w:cs="Arial" w:hint="default"/>
        <w:b w:val="0"/>
        <w:bCs w:val="0"/>
        <w:i w:val="0"/>
        <w:iCs w:val="0"/>
        <w:spacing w:val="0"/>
        <w:sz w:val="22"/>
        <w:szCs w:val="22"/>
      </w:rPr>
    </w:lvl>
    <w:lvl w:ilvl="2">
      <w:start w:val="1"/>
      <w:numFmt w:val="lowerRoman"/>
      <w:lvlText w:val="(%3)"/>
      <w:lvlJc w:val="left"/>
      <w:pPr>
        <w:tabs>
          <w:tab w:val="num" w:pos="2160"/>
        </w:tabs>
        <w:ind w:left="2160" w:hanging="720"/>
      </w:pPr>
      <w:rPr>
        <w:rFonts w:ascii="Times New Roman" w:hAnsi="Times New Roman" w:cs="Arial" w:hint="default"/>
        <w:b w:val="0"/>
        <w:bCs w:val="0"/>
        <w:i w:val="0"/>
        <w:iCs w:val="0"/>
        <w:spacing w:val="0"/>
        <w:sz w:val="22"/>
        <w:szCs w:val="22"/>
      </w:rPr>
    </w:lvl>
    <w:lvl w:ilvl="3">
      <w:start w:val="1"/>
      <w:numFmt w:val="upperLetter"/>
      <w:lvlText w:val="(%4)"/>
      <w:lvlJc w:val="left"/>
      <w:pPr>
        <w:tabs>
          <w:tab w:val="num" w:pos="3120"/>
        </w:tabs>
        <w:ind w:left="3120" w:hanging="720"/>
      </w:pPr>
      <w:rPr>
        <w:rFonts w:ascii="Times New Roman" w:hAnsi="Times New Roman" w:cs="Times New Roman" w:hint="default"/>
        <w:b w:val="0"/>
        <w:bCs w:val="0"/>
        <w:i w:val="0"/>
        <w:iCs w:val="0"/>
        <w:spacing w:val="0"/>
        <w:sz w:val="22"/>
        <w:szCs w:val="22"/>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abstractNum w:abstractNumId="32" w15:restartNumberingAfterBreak="0">
    <w:nsid w:val="7A2360A2"/>
    <w:multiLevelType w:val="multilevel"/>
    <w:tmpl w:val="092A0008"/>
    <w:lvl w:ilvl="0">
      <w:start w:val="1"/>
      <w:numFmt w:val="decimal"/>
      <w:suff w:val="space"/>
      <w:lvlText w:val="Section %1: "/>
      <w:lvlJc w:val="left"/>
      <w:pPr>
        <w:ind w:left="0" w:firstLine="720"/>
      </w:pPr>
      <w:rPr>
        <w:rFonts w:ascii="Times New Roman Bold" w:hAnsi="Times New Roman Bold" w:cs="Arial" w:hint="default"/>
        <w:b/>
        <w:bCs/>
        <w:i w:val="0"/>
        <w:iCs w:val="0"/>
        <w:spacing w:val="0"/>
        <w:sz w:val="22"/>
        <w:szCs w:val="22"/>
      </w:rPr>
    </w:lvl>
    <w:lvl w:ilvl="1">
      <w:start w:val="1"/>
      <w:numFmt w:val="decimal"/>
      <w:lvlText w:val="%1.%2"/>
      <w:lvlJc w:val="left"/>
      <w:pPr>
        <w:tabs>
          <w:tab w:val="num" w:pos="1440"/>
        </w:tabs>
        <w:ind w:left="0" w:firstLine="720"/>
      </w:pPr>
      <w:rPr>
        <w:rFonts w:ascii="Times New Roman" w:hAnsi="Times New Roman" w:cs="Arial" w:hint="default"/>
        <w:b w:val="0"/>
        <w:bCs w:val="0"/>
        <w:i w:val="0"/>
        <w:iCs w:val="0"/>
        <w:spacing w:val="0"/>
        <w:sz w:val="22"/>
        <w:szCs w:val="22"/>
      </w:rPr>
    </w:lvl>
    <w:lvl w:ilvl="2">
      <w:start w:val="1"/>
      <w:numFmt w:val="lowerRoman"/>
      <w:lvlText w:val="(%3)"/>
      <w:lvlJc w:val="left"/>
      <w:pPr>
        <w:tabs>
          <w:tab w:val="num" w:pos="2160"/>
        </w:tabs>
        <w:ind w:left="2160" w:hanging="720"/>
      </w:pPr>
      <w:rPr>
        <w:rFonts w:ascii="Times New Roman" w:hAnsi="Times New Roman" w:cs="Arial" w:hint="default"/>
        <w:b w:val="0"/>
        <w:bCs w:val="0"/>
        <w:i w:val="0"/>
        <w:iCs w:val="0"/>
        <w:spacing w:val="0"/>
        <w:sz w:val="22"/>
        <w:szCs w:val="22"/>
      </w:rPr>
    </w:lvl>
    <w:lvl w:ilvl="3">
      <w:start w:val="1"/>
      <w:numFmt w:val="upperLetter"/>
      <w:lvlText w:val="(%4)"/>
      <w:lvlJc w:val="left"/>
      <w:pPr>
        <w:tabs>
          <w:tab w:val="num" w:pos="3120"/>
        </w:tabs>
        <w:ind w:left="3120" w:hanging="720"/>
      </w:pPr>
      <w:rPr>
        <w:rFonts w:ascii="Times New Roman" w:hAnsi="Times New Roman" w:cs="Times New Roman" w:hint="default"/>
        <w:b w:val="0"/>
        <w:bCs w:val="0"/>
        <w:i w:val="0"/>
        <w:iCs w:val="0"/>
        <w:spacing w:val="0"/>
        <w:sz w:val="22"/>
        <w:szCs w:val="22"/>
      </w:rPr>
    </w:lvl>
    <w:lvl w:ilvl="4">
      <w:start w:val="1"/>
      <w:numFmt w:val="decimal"/>
      <w:lvlText w:val="%5"/>
      <w:lvlJc w:val="left"/>
      <w:pPr>
        <w:tabs>
          <w:tab w:val="num" w:pos="0"/>
        </w:tabs>
        <w:ind w:left="0" w:firstLine="0"/>
      </w:pPr>
      <w:rPr>
        <w:rFonts w:hint="eastAsia"/>
      </w:rPr>
    </w:lvl>
    <w:lvl w:ilvl="5">
      <w:start w:val="1"/>
      <w:numFmt w:val="decimal"/>
      <w:lvlText w:val="%6"/>
      <w:lvlJc w:val="left"/>
      <w:pPr>
        <w:tabs>
          <w:tab w:val="num" w:pos="0"/>
        </w:tabs>
        <w:ind w:left="0" w:firstLine="0"/>
      </w:pPr>
      <w:rPr>
        <w:rFonts w:hint="eastAsia"/>
      </w:rPr>
    </w:lvl>
    <w:lvl w:ilvl="6">
      <w:start w:val="1"/>
      <w:numFmt w:val="decimal"/>
      <w:lvlText w:val="%7"/>
      <w:lvlJc w:val="left"/>
      <w:pPr>
        <w:tabs>
          <w:tab w:val="num" w:pos="0"/>
        </w:tabs>
        <w:ind w:left="0" w:firstLine="0"/>
      </w:pPr>
      <w:rPr>
        <w:rFonts w:hint="eastAsia"/>
      </w:rPr>
    </w:lvl>
    <w:lvl w:ilvl="7">
      <w:start w:val="1"/>
      <w:numFmt w:val="decimal"/>
      <w:lvlText w:val="%8"/>
      <w:lvlJc w:val="left"/>
      <w:pPr>
        <w:tabs>
          <w:tab w:val="num" w:pos="0"/>
        </w:tabs>
        <w:ind w:left="0" w:firstLine="0"/>
      </w:pPr>
      <w:rPr>
        <w:rFonts w:hint="eastAsia"/>
      </w:rPr>
    </w:lvl>
    <w:lvl w:ilvl="8">
      <w:numFmt w:val="decimal"/>
      <w:lvlText w:val=""/>
      <w:lvlJc w:val="left"/>
      <w:pPr>
        <w:tabs>
          <w:tab w:val="num" w:pos="0"/>
        </w:tabs>
        <w:ind w:left="0" w:firstLine="0"/>
      </w:pPr>
      <w:rPr>
        <w:rFonts w:hint="default"/>
      </w:rPr>
    </w:lvl>
  </w:abstractNum>
  <w:num w:numId="1" w16cid:durableId="1513688801">
    <w:abstractNumId w:val="24"/>
  </w:num>
  <w:num w:numId="2" w16cid:durableId="611936993">
    <w:abstractNumId w:val="1"/>
  </w:num>
  <w:num w:numId="3" w16cid:durableId="866066587">
    <w:abstractNumId w:val="10"/>
  </w:num>
  <w:num w:numId="4" w16cid:durableId="2145466680">
    <w:abstractNumId w:val="32"/>
  </w:num>
  <w:num w:numId="5" w16cid:durableId="2033218284">
    <w:abstractNumId w:val="25"/>
  </w:num>
  <w:num w:numId="6" w16cid:durableId="295256227">
    <w:abstractNumId w:val="28"/>
  </w:num>
  <w:num w:numId="7" w16cid:durableId="1424371953">
    <w:abstractNumId w:val="21"/>
  </w:num>
  <w:num w:numId="8" w16cid:durableId="317342424">
    <w:abstractNumId w:val="31"/>
  </w:num>
  <w:num w:numId="9" w16cid:durableId="449125391">
    <w:abstractNumId w:val="7"/>
  </w:num>
  <w:num w:numId="10" w16cid:durableId="1848060929">
    <w:abstractNumId w:val="11"/>
  </w:num>
  <w:num w:numId="11" w16cid:durableId="1632058723">
    <w:abstractNumId w:val="12"/>
  </w:num>
  <w:num w:numId="12" w16cid:durableId="1991250932">
    <w:abstractNumId w:val="24"/>
  </w:num>
  <w:num w:numId="13" w16cid:durableId="838926958">
    <w:abstractNumId w:val="24"/>
  </w:num>
  <w:num w:numId="14" w16cid:durableId="1326667210">
    <w:abstractNumId w:val="14"/>
  </w:num>
  <w:num w:numId="15" w16cid:durableId="739985519">
    <w:abstractNumId w:val="24"/>
  </w:num>
  <w:num w:numId="16" w16cid:durableId="44374836">
    <w:abstractNumId w:val="24"/>
  </w:num>
  <w:num w:numId="17" w16cid:durableId="1542665644">
    <w:abstractNumId w:val="8"/>
  </w:num>
  <w:num w:numId="18" w16cid:durableId="1291129080">
    <w:abstractNumId w:val="14"/>
  </w:num>
  <w:num w:numId="19" w16cid:durableId="2045017245">
    <w:abstractNumId w:val="20"/>
  </w:num>
  <w:num w:numId="20" w16cid:durableId="81068204">
    <w:abstractNumId w:val="26"/>
  </w:num>
  <w:num w:numId="21" w16cid:durableId="1427844246">
    <w:abstractNumId w:val="23"/>
  </w:num>
  <w:num w:numId="22" w16cid:durableId="1991786394">
    <w:abstractNumId w:val="29"/>
  </w:num>
  <w:num w:numId="23" w16cid:durableId="662514443">
    <w:abstractNumId w:val="19"/>
  </w:num>
  <w:num w:numId="24" w16cid:durableId="1533685132">
    <w:abstractNumId w:val="2"/>
  </w:num>
  <w:num w:numId="25" w16cid:durableId="182206993">
    <w:abstractNumId w:val="18"/>
  </w:num>
  <w:num w:numId="26" w16cid:durableId="1502890136">
    <w:abstractNumId w:val="30"/>
  </w:num>
  <w:num w:numId="27" w16cid:durableId="7829412">
    <w:abstractNumId w:val="5"/>
  </w:num>
  <w:num w:numId="28" w16cid:durableId="1929659099">
    <w:abstractNumId w:val="3"/>
  </w:num>
  <w:num w:numId="29" w16cid:durableId="56049781">
    <w:abstractNumId w:val="6"/>
  </w:num>
  <w:num w:numId="30" w16cid:durableId="94635231">
    <w:abstractNumId w:val="17"/>
  </w:num>
  <w:num w:numId="31" w16cid:durableId="197133157">
    <w:abstractNumId w:val="27"/>
  </w:num>
  <w:num w:numId="32" w16cid:durableId="1384333623">
    <w:abstractNumId w:val="9"/>
  </w:num>
  <w:num w:numId="33" w16cid:durableId="1095981788">
    <w:abstractNumId w:val="15"/>
  </w:num>
  <w:num w:numId="34" w16cid:durableId="262108177">
    <w:abstractNumId w:val="22"/>
  </w:num>
  <w:num w:numId="35" w16cid:durableId="831874420">
    <w:abstractNumId w:val="4"/>
  </w:num>
  <w:num w:numId="36" w16cid:durableId="696934541">
    <w:abstractNumId w:val="13"/>
  </w:num>
  <w:num w:numId="37" w16cid:durableId="609121233">
    <w:abstractNumId w:val="0"/>
  </w:num>
  <w:num w:numId="38" w16cid:durableId="1161316058">
    <w:abstractNumId w:val="24"/>
  </w:num>
  <w:num w:numId="39" w16cid:durableId="734594893">
    <w:abstractNumId w:val="24"/>
  </w:num>
  <w:num w:numId="40" w16cid:durableId="1902596271">
    <w:abstractNumId w:val="24"/>
  </w:num>
  <w:num w:numId="41" w16cid:durableId="397241461">
    <w:abstractNumId w:val="24"/>
  </w:num>
  <w:num w:numId="42" w16cid:durableId="400492398">
    <w:abstractNumId w:val="24"/>
  </w:num>
  <w:num w:numId="43" w16cid:durableId="1226726185">
    <w:abstractNumId w:val="24"/>
  </w:num>
  <w:num w:numId="44" w16cid:durableId="121312124">
    <w:abstractNumId w:val="24"/>
  </w:num>
  <w:num w:numId="45" w16cid:durableId="600529090">
    <w:abstractNumId w:val="24"/>
  </w:num>
  <w:num w:numId="46" w16cid:durableId="1907255293">
    <w:abstractNumId w:val="24"/>
  </w:num>
  <w:num w:numId="47" w16cid:durableId="1471823871">
    <w:abstractNumId w:val="24"/>
  </w:num>
  <w:num w:numId="48" w16cid:durableId="2049067777">
    <w:abstractNumId w:val="24"/>
  </w:num>
  <w:num w:numId="49" w16cid:durableId="20666797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BA"/>
    <w:rsid w:val="00001F91"/>
    <w:rsid w:val="000023B4"/>
    <w:rsid w:val="000032E7"/>
    <w:rsid w:val="00006599"/>
    <w:rsid w:val="000075FF"/>
    <w:rsid w:val="0001419E"/>
    <w:rsid w:val="00015688"/>
    <w:rsid w:val="00021EE2"/>
    <w:rsid w:val="00024501"/>
    <w:rsid w:val="000268C5"/>
    <w:rsid w:val="00030334"/>
    <w:rsid w:val="00030630"/>
    <w:rsid w:val="00031B4F"/>
    <w:rsid w:val="000331B3"/>
    <w:rsid w:val="00034A25"/>
    <w:rsid w:val="000363CD"/>
    <w:rsid w:val="00037589"/>
    <w:rsid w:val="00040DBC"/>
    <w:rsid w:val="0004359C"/>
    <w:rsid w:val="0004444B"/>
    <w:rsid w:val="00045C46"/>
    <w:rsid w:val="00047DF6"/>
    <w:rsid w:val="00051DA4"/>
    <w:rsid w:val="000529A3"/>
    <w:rsid w:val="0005324F"/>
    <w:rsid w:val="00056257"/>
    <w:rsid w:val="000622B5"/>
    <w:rsid w:val="000646C9"/>
    <w:rsid w:val="00064BF0"/>
    <w:rsid w:val="0006529E"/>
    <w:rsid w:val="000665E4"/>
    <w:rsid w:val="00067B42"/>
    <w:rsid w:val="000700FD"/>
    <w:rsid w:val="000772FE"/>
    <w:rsid w:val="0007771C"/>
    <w:rsid w:val="00080384"/>
    <w:rsid w:val="000806C5"/>
    <w:rsid w:val="00080FE7"/>
    <w:rsid w:val="00083439"/>
    <w:rsid w:val="00083CBC"/>
    <w:rsid w:val="00084542"/>
    <w:rsid w:val="00085C9C"/>
    <w:rsid w:val="00087942"/>
    <w:rsid w:val="000901FA"/>
    <w:rsid w:val="000910DB"/>
    <w:rsid w:val="000916D8"/>
    <w:rsid w:val="000923F6"/>
    <w:rsid w:val="000956F6"/>
    <w:rsid w:val="000A1568"/>
    <w:rsid w:val="000A3959"/>
    <w:rsid w:val="000A42ED"/>
    <w:rsid w:val="000A7E05"/>
    <w:rsid w:val="000B6592"/>
    <w:rsid w:val="000B767E"/>
    <w:rsid w:val="000B7B69"/>
    <w:rsid w:val="000C468C"/>
    <w:rsid w:val="000C49A9"/>
    <w:rsid w:val="000C6457"/>
    <w:rsid w:val="000D0A51"/>
    <w:rsid w:val="000D0AB5"/>
    <w:rsid w:val="000D3F55"/>
    <w:rsid w:val="000D57A4"/>
    <w:rsid w:val="000D62E0"/>
    <w:rsid w:val="000D7426"/>
    <w:rsid w:val="000D7648"/>
    <w:rsid w:val="000E0383"/>
    <w:rsid w:val="000E1CD9"/>
    <w:rsid w:val="000E3A06"/>
    <w:rsid w:val="000E4E0E"/>
    <w:rsid w:val="000E73BE"/>
    <w:rsid w:val="000F0AD7"/>
    <w:rsid w:val="000F0F37"/>
    <w:rsid w:val="000F3940"/>
    <w:rsid w:val="000F3A0A"/>
    <w:rsid w:val="000F5492"/>
    <w:rsid w:val="000F662A"/>
    <w:rsid w:val="000F7D5F"/>
    <w:rsid w:val="00102B86"/>
    <w:rsid w:val="00103A7B"/>
    <w:rsid w:val="00103F81"/>
    <w:rsid w:val="00113921"/>
    <w:rsid w:val="001154BF"/>
    <w:rsid w:val="00115C88"/>
    <w:rsid w:val="00126394"/>
    <w:rsid w:val="00126C5D"/>
    <w:rsid w:val="001336C4"/>
    <w:rsid w:val="00133E54"/>
    <w:rsid w:val="00134944"/>
    <w:rsid w:val="001421AD"/>
    <w:rsid w:val="00143485"/>
    <w:rsid w:val="00147401"/>
    <w:rsid w:val="001477D0"/>
    <w:rsid w:val="00150940"/>
    <w:rsid w:val="00150EAF"/>
    <w:rsid w:val="001532D5"/>
    <w:rsid w:val="00154612"/>
    <w:rsid w:val="00156B75"/>
    <w:rsid w:val="00161A42"/>
    <w:rsid w:val="00161AD2"/>
    <w:rsid w:val="00164AAE"/>
    <w:rsid w:val="001661D7"/>
    <w:rsid w:val="001668D6"/>
    <w:rsid w:val="00172AA4"/>
    <w:rsid w:val="00175918"/>
    <w:rsid w:val="00176B0B"/>
    <w:rsid w:val="00180865"/>
    <w:rsid w:val="00181D45"/>
    <w:rsid w:val="00184476"/>
    <w:rsid w:val="00184501"/>
    <w:rsid w:val="0018632E"/>
    <w:rsid w:val="00187670"/>
    <w:rsid w:val="001876A1"/>
    <w:rsid w:val="00191627"/>
    <w:rsid w:val="001923BD"/>
    <w:rsid w:val="00192482"/>
    <w:rsid w:val="001947A4"/>
    <w:rsid w:val="00194EDF"/>
    <w:rsid w:val="0019525B"/>
    <w:rsid w:val="00195416"/>
    <w:rsid w:val="00196842"/>
    <w:rsid w:val="001A285B"/>
    <w:rsid w:val="001A5D68"/>
    <w:rsid w:val="001A6304"/>
    <w:rsid w:val="001A6937"/>
    <w:rsid w:val="001A770D"/>
    <w:rsid w:val="001B1E4A"/>
    <w:rsid w:val="001B2681"/>
    <w:rsid w:val="001B36B7"/>
    <w:rsid w:val="001C0372"/>
    <w:rsid w:val="001C1143"/>
    <w:rsid w:val="001C29C1"/>
    <w:rsid w:val="001C331B"/>
    <w:rsid w:val="001C36CE"/>
    <w:rsid w:val="001C5E75"/>
    <w:rsid w:val="001D0B41"/>
    <w:rsid w:val="001D264B"/>
    <w:rsid w:val="001D42B3"/>
    <w:rsid w:val="001D5590"/>
    <w:rsid w:val="001D61A5"/>
    <w:rsid w:val="001D61CD"/>
    <w:rsid w:val="001E0A1B"/>
    <w:rsid w:val="001E0C2E"/>
    <w:rsid w:val="001E25E0"/>
    <w:rsid w:val="001E3B28"/>
    <w:rsid w:val="001E61A3"/>
    <w:rsid w:val="001F03C4"/>
    <w:rsid w:val="001F0F08"/>
    <w:rsid w:val="001F16B6"/>
    <w:rsid w:val="001F1741"/>
    <w:rsid w:val="001F47CE"/>
    <w:rsid w:val="001F521D"/>
    <w:rsid w:val="00203C9B"/>
    <w:rsid w:val="002045E9"/>
    <w:rsid w:val="00204B4E"/>
    <w:rsid w:val="00207502"/>
    <w:rsid w:val="00210CCB"/>
    <w:rsid w:val="00211415"/>
    <w:rsid w:val="002124CC"/>
    <w:rsid w:val="002138B6"/>
    <w:rsid w:val="002146D2"/>
    <w:rsid w:val="00223C32"/>
    <w:rsid w:val="00224E7E"/>
    <w:rsid w:val="0022580B"/>
    <w:rsid w:val="00225C31"/>
    <w:rsid w:val="00225FCB"/>
    <w:rsid w:val="00227D51"/>
    <w:rsid w:val="002301CA"/>
    <w:rsid w:val="002339E9"/>
    <w:rsid w:val="00234360"/>
    <w:rsid w:val="00234A36"/>
    <w:rsid w:val="002350A0"/>
    <w:rsid w:val="00235759"/>
    <w:rsid w:val="002358DE"/>
    <w:rsid w:val="00236999"/>
    <w:rsid w:val="00236A37"/>
    <w:rsid w:val="0024019C"/>
    <w:rsid w:val="00242CC9"/>
    <w:rsid w:val="002439B7"/>
    <w:rsid w:val="00245B36"/>
    <w:rsid w:val="00245FAD"/>
    <w:rsid w:val="002460C2"/>
    <w:rsid w:val="00247A6E"/>
    <w:rsid w:val="002502EF"/>
    <w:rsid w:val="002509F8"/>
    <w:rsid w:val="00252B94"/>
    <w:rsid w:val="00252D49"/>
    <w:rsid w:val="00252FE9"/>
    <w:rsid w:val="00256DD8"/>
    <w:rsid w:val="00257002"/>
    <w:rsid w:val="00264529"/>
    <w:rsid w:val="002653C4"/>
    <w:rsid w:val="00266023"/>
    <w:rsid w:val="00267BC8"/>
    <w:rsid w:val="00267DEE"/>
    <w:rsid w:val="0027060C"/>
    <w:rsid w:val="0027269D"/>
    <w:rsid w:val="00275D8D"/>
    <w:rsid w:val="00281067"/>
    <w:rsid w:val="00284803"/>
    <w:rsid w:val="00285638"/>
    <w:rsid w:val="00286FA9"/>
    <w:rsid w:val="00287A09"/>
    <w:rsid w:val="00290251"/>
    <w:rsid w:val="002908FA"/>
    <w:rsid w:val="00291236"/>
    <w:rsid w:val="00292060"/>
    <w:rsid w:val="00293674"/>
    <w:rsid w:val="00297276"/>
    <w:rsid w:val="0029729A"/>
    <w:rsid w:val="002A050C"/>
    <w:rsid w:val="002A07B5"/>
    <w:rsid w:val="002A0B6D"/>
    <w:rsid w:val="002B2165"/>
    <w:rsid w:val="002B2B42"/>
    <w:rsid w:val="002B3352"/>
    <w:rsid w:val="002B4218"/>
    <w:rsid w:val="002B6323"/>
    <w:rsid w:val="002B660B"/>
    <w:rsid w:val="002B7C06"/>
    <w:rsid w:val="002C367C"/>
    <w:rsid w:val="002C542E"/>
    <w:rsid w:val="002C62A0"/>
    <w:rsid w:val="002C65A7"/>
    <w:rsid w:val="002D030D"/>
    <w:rsid w:val="002D0FA0"/>
    <w:rsid w:val="002D3884"/>
    <w:rsid w:val="002D3B81"/>
    <w:rsid w:val="002D713D"/>
    <w:rsid w:val="002E10CF"/>
    <w:rsid w:val="002E2F90"/>
    <w:rsid w:val="002E45B1"/>
    <w:rsid w:val="002E7413"/>
    <w:rsid w:val="002F29FE"/>
    <w:rsid w:val="002F4DFF"/>
    <w:rsid w:val="00300A95"/>
    <w:rsid w:val="003026FF"/>
    <w:rsid w:val="003034C6"/>
    <w:rsid w:val="00307087"/>
    <w:rsid w:val="00307F53"/>
    <w:rsid w:val="00310637"/>
    <w:rsid w:val="003132AD"/>
    <w:rsid w:val="00313F71"/>
    <w:rsid w:val="00314BED"/>
    <w:rsid w:val="0031696C"/>
    <w:rsid w:val="003208D7"/>
    <w:rsid w:val="003220E0"/>
    <w:rsid w:val="00325901"/>
    <w:rsid w:val="00331241"/>
    <w:rsid w:val="00331696"/>
    <w:rsid w:val="00331C8A"/>
    <w:rsid w:val="00331EA6"/>
    <w:rsid w:val="00335EF3"/>
    <w:rsid w:val="003423A7"/>
    <w:rsid w:val="00343BAB"/>
    <w:rsid w:val="00344D96"/>
    <w:rsid w:val="00350651"/>
    <w:rsid w:val="00350A14"/>
    <w:rsid w:val="00351026"/>
    <w:rsid w:val="00351A5A"/>
    <w:rsid w:val="00353136"/>
    <w:rsid w:val="00353FE1"/>
    <w:rsid w:val="003555D7"/>
    <w:rsid w:val="0035594C"/>
    <w:rsid w:val="003566F9"/>
    <w:rsid w:val="00357C29"/>
    <w:rsid w:val="0036261A"/>
    <w:rsid w:val="00364057"/>
    <w:rsid w:val="00364B6E"/>
    <w:rsid w:val="00367F4C"/>
    <w:rsid w:val="00370353"/>
    <w:rsid w:val="003703C3"/>
    <w:rsid w:val="00370867"/>
    <w:rsid w:val="003852D6"/>
    <w:rsid w:val="003871BD"/>
    <w:rsid w:val="0038737A"/>
    <w:rsid w:val="00390578"/>
    <w:rsid w:val="00391663"/>
    <w:rsid w:val="00391F19"/>
    <w:rsid w:val="003948C7"/>
    <w:rsid w:val="00397667"/>
    <w:rsid w:val="00397F61"/>
    <w:rsid w:val="003A05C4"/>
    <w:rsid w:val="003A0989"/>
    <w:rsid w:val="003A2B14"/>
    <w:rsid w:val="003A34BF"/>
    <w:rsid w:val="003A4A1F"/>
    <w:rsid w:val="003A682C"/>
    <w:rsid w:val="003A72BB"/>
    <w:rsid w:val="003A7AD8"/>
    <w:rsid w:val="003B045C"/>
    <w:rsid w:val="003B236A"/>
    <w:rsid w:val="003B2BB0"/>
    <w:rsid w:val="003B2D70"/>
    <w:rsid w:val="003B3E0E"/>
    <w:rsid w:val="003B4AB2"/>
    <w:rsid w:val="003B7166"/>
    <w:rsid w:val="003B7373"/>
    <w:rsid w:val="003B7C89"/>
    <w:rsid w:val="003C0A6D"/>
    <w:rsid w:val="003C1178"/>
    <w:rsid w:val="003C421C"/>
    <w:rsid w:val="003C500C"/>
    <w:rsid w:val="003C5943"/>
    <w:rsid w:val="003C6E73"/>
    <w:rsid w:val="003C7526"/>
    <w:rsid w:val="003D28FD"/>
    <w:rsid w:val="003D2D1C"/>
    <w:rsid w:val="003D5B58"/>
    <w:rsid w:val="003D7A32"/>
    <w:rsid w:val="003E11FE"/>
    <w:rsid w:val="003E14B0"/>
    <w:rsid w:val="003E1CF5"/>
    <w:rsid w:val="003E2D13"/>
    <w:rsid w:val="003E411A"/>
    <w:rsid w:val="003E55E6"/>
    <w:rsid w:val="003E57B1"/>
    <w:rsid w:val="003E5DA4"/>
    <w:rsid w:val="003F0D3C"/>
    <w:rsid w:val="003F1989"/>
    <w:rsid w:val="003F22D8"/>
    <w:rsid w:val="003F5D79"/>
    <w:rsid w:val="003F6058"/>
    <w:rsid w:val="004001B3"/>
    <w:rsid w:val="00403C30"/>
    <w:rsid w:val="00404621"/>
    <w:rsid w:val="00404ADE"/>
    <w:rsid w:val="00404B32"/>
    <w:rsid w:val="00404DD8"/>
    <w:rsid w:val="0040662A"/>
    <w:rsid w:val="00406871"/>
    <w:rsid w:val="00406AC8"/>
    <w:rsid w:val="00410932"/>
    <w:rsid w:val="00411EB6"/>
    <w:rsid w:val="00412E2E"/>
    <w:rsid w:val="00416CBD"/>
    <w:rsid w:val="0041744C"/>
    <w:rsid w:val="00420555"/>
    <w:rsid w:val="00427E68"/>
    <w:rsid w:val="00430D83"/>
    <w:rsid w:val="00431074"/>
    <w:rsid w:val="00435BF7"/>
    <w:rsid w:val="00437532"/>
    <w:rsid w:val="0044012E"/>
    <w:rsid w:val="00441568"/>
    <w:rsid w:val="00446317"/>
    <w:rsid w:val="004470BD"/>
    <w:rsid w:val="00452456"/>
    <w:rsid w:val="00460482"/>
    <w:rsid w:val="00460896"/>
    <w:rsid w:val="00463FA3"/>
    <w:rsid w:val="004669D3"/>
    <w:rsid w:val="004669F0"/>
    <w:rsid w:val="00472A5B"/>
    <w:rsid w:val="0047674E"/>
    <w:rsid w:val="004778B3"/>
    <w:rsid w:val="00486801"/>
    <w:rsid w:val="00490A68"/>
    <w:rsid w:val="00492D6B"/>
    <w:rsid w:val="00495F23"/>
    <w:rsid w:val="004A0A50"/>
    <w:rsid w:val="004A6A29"/>
    <w:rsid w:val="004A6E4B"/>
    <w:rsid w:val="004A7DE4"/>
    <w:rsid w:val="004B127E"/>
    <w:rsid w:val="004B4C71"/>
    <w:rsid w:val="004B60F0"/>
    <w:rsid w:val="004C0E52"/>
    <w:rsid w:val="004C2612"/>
    <w:rsid w:val="004C3663"/>
    <w:rsid w:val="004C3D3C"/>
    <w:rsid w:val="004C7A7E"/>
    <w:rsid w:val="004D2FD9"/>
    <w:rsid w:val="004E036B"/>
    <w:rsid w:val="004E1DF0"/>
    <w:rsid w:val="004E283F"/>
    <w:rsid w:val="004E623F"/>
    <w:rsid w:val="004F2067"/>
    <w:rsid w:val="004F282A"/>
    <w:rsid w:val="004F370C"/>
    <w:rsid w:val="0050009D"/>
    <w:rsid w:val="00500A75"/>
    <w:rsid w:val="00503877"/>
    <w:rsid w:val="00505171"/>
    <w:rsid w:val="005117A2"/>
    <w:rsid w:val="005205AB"/>
    <w:rsid w:val="0052195B"/>
    <w:rsid w:val="00525538"/>
    <w:rsid w:val="00526D0E"/>
    <w:rsid w:val="0052712E"/>
    <w:rsid w:val="005318FE"/>
    <w:rsid w:val="0053377C"/>
    <w:rsid w:val="005353C6"/>
    <w:rsid w:val="005417D8"/>
    <w:rsid w:val="00545F45"/>
    <w:rsid w:val="00552B8A"/>
    <w:rsid w:val="00554618"/>
    <w:rsid w:val="00555449"/>
    <w:rsid w:val="0056097D"/>
    <w:rsid w:val="00563CE3"/>
    <w:rsid w:val="00564673"/>
    <w:rsid w:val="00565FEC"/>
    <w:rsid w:val="00570AD7"/>
    <w:rsid w:val="00574F81"/>
    <w:rsid w:val="005756EA"/>
    <w:rsid w:val="005761CD"/>
    <w:rsid w:val="0058103D"/>
    <w:rsid w:val="00583225"/>
    <w:rsid w:val="00584614"/>
    <w:rsid w:val="005860F0"/>
    <w:rsid w:val="0058636D"/>
    <w:rsid w:val="005874D9"/>
    <w:rsid w:val="005942A5"/>
    <w:rsid w:val="00594730"/>
    <w:rsid w:val="00595769"/>
    <w:rsid w:val="005A177A"/>
    <w:rsid w:val="005A33CE"/>
    <w:rsid w:val="005A7EC9"/>
    <w:rsid w:val="005B137F"/>
    <w:rsid w:val="005B52F0"/>
    <w:rsid w:val="005C5359"/>
    <w:rsid w:val="005C643D"/>
    <w:rsid w:val="005D4A0F"/>
    <w:rsid w:val="005E23E6"/>
    <w:rsid w:val="005E36AC"/>
    <w:rsid w:val="005E4308"/>
    <w:rsid w:val="005E5A5B"/>
    <w:rsid w:val="005E6A29"/>
    <w:rsid w:val="005F00F7"/>
    <w:rsid w:val="005F0A17"/>
    <w:rsid w:val="005F0D83"/>
    <w:rsid w:val="005F210C"/>
    <w:rsid w:val="005F36CF"/>
    <w:rsid w:val="005F53DC"/>
    <w:rsid w:val="005F5CC8"/>
    <w:rsid w:val="006021FE"/>
    <w:rsid w:val="00603867"/>
    <w:rsid w:val="00604C1A"/>
    <w:rsid w:val="006053D2"/>
    <w:rsid w:val="0061124D"/>
    <w:rsid w:val="00613AD4"/>
    <w:rsid w:val="00613B56"/>
    <w:rsid w:val="00613FD3"/>
    <w:rsid w:val="006154D1"/>
    <w:rsid w:val="00616B2F"/>
    <w:rsid w:val="0061755F"/>
    <w:rsid w:val="006179E9"/>
    <w:rsid w:val="00623425"/>
    <w:rsid w:val="00625AB1"/>
    <w:rsid w:val="00625ECC"/>
    <w:rsid w:val="00632016"/>
    <w:rsid w:val="006375DB"/>
    <w:rsid w:val="006428C1"/>
    <w:rsid w:val="00642AD2"/>
    <w:rsid w:val="006432D9"/>
    <w:rsid w:val="00644B27"/>
    <w:rsid w:val="00645820"/>
    <w:rsid w:val="0065083A"/>
    <w:rsid w:val="00652FA3"/>
    <w:rsid w:val="00654928"/>
    <w:rsid w:val="00654B6D"/>
    <w:rsid w:val="0065600D"/>
    <w:rsid w:val="00657011"/>
    <w:rsid w:val="00662682"/>
    <w:rsid w:val="0066407E"/>
    <w:rsid w:val="00664A62"/>
    <w:rsid w:val="00666F9D"/>
    <w:rsid w:val="00667189"/>
    <w:rsid w:val="00672215"/>
    <w:rsid w:val="0067398F"/>
    <w:rsid w:val="00673E20"/>
    <w:rsid w:val="00674316"/>
    <w:rsid w:val="00680A98"/>
    <w:rsid w:val="00682B97"/>
    <w:rsid w:val="00685533"/>
    <w:rsid w:val="006918BE"/>
    <w:rsid w:val="0069393D"/>
    <w:rsid w:val="00694BDA"/>
    <w:rsid w:val="006A0507"/>
    <w:rsid w:val="006A06DA"/>
    <w:rsid w:val="006A1CBC"/>
    <w:rsid w:val="006A3F0A"/>
    <w:rsid w:val="006A52B0"/>
    <w:rsid w:val="006A70CD"/>
    <w:rsid w:val="006B0E37"/>
    <w:rsid w:val="006B7D3C"/>
    <w:rsid w:val="006C1C55"/>
    <w:rsid w:val="006C262A"/>
    <w:rsid w:val="006C453B"/>
    <w:rsid w:val="006C60D4"/>
    <w:rsid w:val="006D2F49"/>
    <w:rsid w:val="006D47DB"/>
    <w:rsid w:val="006E58AB"/>
    <w:rsid w:val="006E6450"/>
    <w:rsid w:val="006E6604"/>
    <w:rsid w:val="006E6820"/>
    <w:rsid w:val="006E6CF0"/>
    <w:rsid w:val="006F1BBD"/>
    <w:rsid w:val="006F3FCE"/>
    <w:rsid w:val="00701664"/>
    <w:rsid w:val="00704D90"/>
    <w:rsid w:val="0070772E"/>
    <w:rsid w:val="00707D3A"/>
    <w:rsid w:val="00713CA8"/>
    <w:rsid w:val="00715C6D"/>
    <w:rsid w:val="007368E4"/>
    <w:rsid w:val="007419AF"/>
    <w:rsid w:val="0074458F"/>
    <w:rsid w:val="0075075F"/>
    <w:rsid w:val="007609E3"/>
    <w:rsid w:val="00771EF2"/>
    <w:rsid w:val="00772892"/>
    <w:rsid w:val="00773126"/>
    <w:rsid w:val="00776CB9"/>
    <w:rsid w:val="007821ED"/>
    <w:rsid w:val="00783BFD"/>
    <w:rsid w:val="00787AD0"/>
    <w:rsid w:val="007908A1"/>
    <w:rsid w:val="007938F8"/>
    <w:rsid w:val="0079417E"/>
    <w:rsid w:val="00795641"/>
    <w:rsid w:val="0079F082"/>
    <w:rsid w:val="007A19B2"/>
    <w:rsid w:val="007A45C5"/>
    <w:rsid w:val="007A4855"/>
    <w:rsid w:val="007A6960"/>
    <w:rsid w:val="007B10AB"/>
    <w:rsid w:val="007B2DF4"/>
    <w:rsid w:val="007B4EF7"/>
    <w:rsid w:val="007B5371"/>
    <w:rsid w:val="007B73E9"/>
    <w:rsid w:val="007B7DBC"/>
    <w:rsid w:val="007C27DF"/>
    <w:rsid w:val="007C3089"/>
    <w:rsid w:val="007C67C8"/>
    <w:rsid w:val="007C6AB0"/>
    <w:rsid w:val="007C7C94"/>
    <w:rsid w:val="007D05C4"/>
    <w:rsid w:val="007D1505"/>
    <w:rsid w:val="007D3AB6"/>
    <w:rsid w:val="007D5618"/>
    <w:rsid w:val="007D5F2C"/>
    <w:rsid w:val="007E0083"/>
    <w:rsid w:val="007E12A3"/>
    <w:rsid w:val="007E18AE"/>
    <w:rsid w:val="007E341E"/>
    <w:rsid w:val="007E5A4C"/>
    <w:rsid w:val="007E5E49"/>
    <w:rsid w:val="007E692D"/>
    <w:rsid w:val="007E75E5"/>
    <w:rsid w:val="007F0EE9"/>
    <w:rsid w:val="007F3058"/>
    <w:rsid w:val="007F42C6"/>
    <w:rsid w:val="007F47A2"/>
    <w:rsid w:val="007F5B1D"/>
    <w:rsid w:val="00801185"/>
    <w:rsid w:val="00805307"/>
    <w:rsid w:val="00806C9A"/>
    <w:rsid w:val="00812CB1"/>
    <w:rsid w:val="00813CE9"/>
    <w:rsid w:val="00814EE8"/>
    <w:rsid w:val="0081591B"/>
    <w:rsid w:val="00820FE5"/>
    <w:rsid w:val="0082295A"/>
    <w:rsid w:val="00822BFC"/>
    <w:rsid w:val="00822D92"/>
    <w:rsid w:val="008232A4"/>
    <w:rsid w:val="00826F21"/>
    <w:rsid w:val="00832B93"/>
    <w:rsid w:val="00833F3A"/>
    <w:rsid w:val="00835AB4"/>
    <w:rsid w:val="00837D30"/>
    <w:rsid w:val="00840B0C"/>
    <w:rsid w:val="00844C5B"/>
    <w:rsid w:val="00847FAB"/>
    <w:rsid w:val="0085210E"/>
    <w:rsid w:val="00852831"/>
    <w:rsid w:val="008537FA"/>
    <w:rsid w:val="00854961"/>
    <w:rsid w:val="00854A51"/>
    <w:rsid w:val="00855668"/>
    <w:rsid w:val="0085651A"/>
    <w:rsid w:val="008623FE"/>
    <w:rsid w:val="0086387F"/>
    <w:rsid w:val="0086621F"/>
    <w:rsid w:val="008700D5"/>
    <w:rsid w:val="00873413"/>
    <w:rsid w:val="008754EE"/>
    <w:rsid w:val="0087663A"/>
    <w:rsid w:val="00877644"/>
    <w:rsid w:val="00877C4E"/>
    <w:rsid w:val="0088072C"/>
    <w:rsid w:val="00882487"/>
    <w:rsid w:val="00884D7B"/>
    <w:rsid w:val="008850E4"/>
    <w:rsid w:val="0088668F"/>
    <w:rsid w:val="00886A41"/>
    <w:rsid w:val="00890059"/>
    <w:rsid w:val="00895EB3"/>
    <w:rsid w:val="008A16AA"/>
    <w:rsid w:val="008A4C28"/>
    <w:rsid w:val="008B1323"/>
    <w:rsid w:val="008B4F9F"/>
    <w:rsid w:val="008B54EA"/>
    <w:rsid w:val="008B8888"/>
    <w:rsid w:val="008C1AE0"/>
    <w:rsid w:val="008C1C9A"/>
    <w:rsid w:val="008C401C"/>
    <w:rsid w:val="008C5211"/>
    <w:rsid w:val="008C64A8"/>
    <w:rsid w:val="008C7622"/>
    <w:rsid w:val="008C7917"/>
    <w:rsid w:val="008D0B6D"/>
    <w:rsid w:val="008D1095"/>
    <w:rsid w:val="008D36DD"/>
    <w:rsid w:val="008D47E6"/>
    <w:rsid w:val="008D4C9D"/>
    <w:rsid w:val="008D65D6"/>
    <w:rsid w:val="008D6709"/>
    <w:rsid w:val="008E0F1F"/>
    <w:rsid w:val="008E74BF"/>
    <w:rsid w:val="008E769C"/>
    <w:rsid w:val="008F001C"/>
    <w:rsid w:val="008F469D"/>
    <w:rsid w:val="008F7142"/>
    <w:rsid w:val="009028AF"/>
    <w:rsid w:val="009037CB"/>
    <w:rsid w:val="00903DEB"/>
    <w:rsid w:val="0090458B"/>
    <w:rsid w:val="00905A43"/>
    <w:rsid w:val="00910BFD"/>
    <w:rsid w:val="00910D18"/>
    <w:rsid w:val="00913D33"/>
    <w:rsid w:val="0091484D"/>
    <w:rsid w:val="00914C4D"/>
    <w:rsid w:val="0092058D"/>
    <w:rsid w:val="00920CC1"/>
    <w:rsid w:val="0092256B"/>
    <w:rsid w:val="00923588"/>
    <w:rsid w:val="009238C5"/>
    <w:rsid w:val="009262A5"/>
    <w:rsid w:val="009301F1"/>
    <w:rsid w:val="00934E72"/>
    <w:rsid w:val="00934F70"/>
    <w:rsid w:val="009350BC"/>
    <w:rsid w:val="00935411"/>
    <w:rsid w:val="00937CC2"/>
    <w:rsid w:val="00940154"/>
    <w:rsid w:val="009413B9"/>
    <w:rsid w:val="00942715"/>
    <w:rsid w:val="00944686"/>
    <w:rsid w:val="00945666"/>
    <w:rsid w:val="00946730"/>
    <w:rsid w:val="009474C4"/>
    <w:rsid w:val="009542AC"/>
    <w:rsid w:val="009552C5"/>
    <w:rsid w:val="009555E9"/>
    <w:rsid w:val="00961101"/>
    <w:rsid w:val="00961CBC"/>
    <w:rsid w:val="00961FE6"/>
    <w:rsid w:val="00962B20"/>
    <w:rsid w:val="0096554E"/>
    <w:rsid w:val="00966052"/>
    <w:rsid w:val="00966BAE"/>
    <w:rsid w:val="00973927"/>
    <w:rsid w:val="009766E2"/>
    <w:rsid w:val="00982EEA"/>
    <w:rsid w:val="00982F74"/>
    <w:rsid w:val="009834D3"/>
    <w:rsid w:val="0098627A"/>
    <w:rsid w:val="00987A28"/>
    <w:rsid w:val="009912A8"/>
    <w:rsid w:val="00992643"/>
    <w:rsid w:val="009A10F0"/>
    <w:rsid w:val="009A3FF7"/>
    <w:rsid w:val="009A4323"/>
    <w:rsid w:val="009A4E8C"/>
    <w:rsid w:val="009B0971"/>
    <w:rsid w:val="009B0C43"/>
    <w:rsid w:val="009B108D"/>
    <w:rsid w:val="009B19CF"/>
    <w:rsid w:val="009B1A8E"/>
    <w:rsid w:val="009B336D"/>
    <w:rsid w:val="009B3C46"/>
    <w:rsid w:val="009B4A57"/>
    <w:rsid w:val="009B7F4B"/>
    <w:rsid w:val="009C00A9"/>
    <w:rsid w:val="009C3374"/>
    <w:rsid w:val="009C63B3"/>
    <w:rsid w:val="009C6D70"/>
    <w:rsid w:val="009D06B7"/>
    <w:rsid w:val="009D1F25"/>
    <w:rsid w:val="009D3344"/>
    <w:rsid w:val="009D678A"/>
    <w:rsid w:val="009D789E"/>
    <w:rsid w:val="009E0599"/>
    <w:rsid w:val="009E297C"/>
    <w:rsid w:val="009E2B5C"/>
    <w:rsid w:val="009E360A"/>
    <w:rsid w:val="009E3D57"/>
    <w:rsid w:val="009E4BE1"/>
    <w:rsid w:val="009E7224"/>
    <w:rsid w:val="009E7238"/>
    <w:rsid w:val="009F209A"/>
    <w:rsid w:val="009F301F"/>
    <w:rsid w:val="009F3D7C"/>
    <w:rsid w:val="009F6C06"/>
    <w:rsid w:val="009F6DB4"/>
    <w:rsid w:val="009F7C2B"/>
    <w:rsid w:val="00A00580"/>
    <w:rsid w:val="00A006D3"/>
    <w:rsid w:val="00A007B8"/>
    <w:rsid w:val="00A1053E"/>
    <w:rsid w:val="00A127C9"/>
    <w:rsid w:val="00A1455B"/>
    <w:rsid w:val="00A150DA"/>
    <w:rsid w:val="00A15916"/>
    <w:rsid w:val="00A172E6"/>
    <w:rsid w:val="00A202C4"/>
    <w:rsid w:val="00A20D3B"/>
    <w:rsid w:val="00A2115D"/>
    <w:rsid w:val="00A2471E"/>
    <w:rsid w:val="00A27996"/>
    <w:rsid w:val="00A35466"/>
    <w:rsid w:val="00A4170F"/>
    <w:rsid w:val="00A44D05"/>
    <w:rsid w:val="00A47491"/>
    <w:rsid w:val="00A50B41"/>
    <w:rsid w:val="00A55B3C"/>
    <w:rsid w:val="00A56D6F"/>
    <w:rsid w:val="00A612CF"/>
    <w:rsid w:val="00A61FFA"/>
    <w:rsid w:val="00A63FDF"/>
    <w:rsid w:val="00A64650"/>
    <w:rsid w:val="00A64E26"/>
    <w:rsid w:val="00A66F7F"/>
    <w:rsid w:val="00A705BB"/>
    <w:rsid w:val="00A70676"/>
    <w:rsid w:val="00A73F46"/>
    <w:rsid w:val="00A747B3"/>
    <w:rsid w:val="00A77A69"/>
    <w:rsid w:val="00A80238"/>
    <w:rsid w:val="00A84AFE"/>
    <w:rsid w:val="00A8755D"/>
    <w:rsid w:val="00A92792"/>
    <w:rsid w:val="00A95178"/>
    <w:rsid w:val="00A95920"/>
    <w:rsid w:val="00AA08BA"/>
    <w:rsid w:val="00AA5C86"/>
    <w:rsid w:val="00AB4B25"/>
    <w:rsid w:val="00AB4CC9"/>
    <w:rsid w:val="00AC208C"/>
    <w:rsid w:val="00AC2B6F"/>
    <w:rsid w:val="00AC4F99"/>
    <w:rsid w:val="00AC628F"/>
    <w:rsid w:val="00AD2369"/>
    <w:rsid w:val="00AD2413"/>
    <w:rsid w:val="00AD3310"/>
    <w:rsid w:val="00AD6C46"/>
    <w:rsid w:val="00AD6F5C"/>
    <w:rsid w:val="00AE1572"/>
    <w:rsid w:val="00AE2B47"/>
    <w:rsid w:val="00AE44DC"/>
    <w:rsid w:val="00AE471F"/>
    <w:rsid w:val="00AE5280"/>
    <w:rsid w:val="00AE5A36"/>
    <w:rsid w:val="00AE6B7A"/>
    <w:rsid w:val="00AF3BAC"/>
    <w:rsid w:val="00AF7F24"/>
    <w:rsid w:val="00B00012"/>
    <w:rsid w:val="00B03219"/>
    <w:rsid w:val="00B045C5"/>
    <w:rsid w:val="00B048D5"/>
    <w:rsid w:val="00B06EE0"/>
    <w:rsid w:val="00B07786"/>
    <w:rsid w:val="00B10F98"/>
    <w:rsid w:val="00B11EDF"/>
    <w:rsid w:val="00B16184"/>
    <w:rsid w:val="00B22DFD"/>
    <w:rsid w:val="00B23C10"/>
    <w:rsid w:val="00B251F7"/>
    <w:rsid w:val="00B2731B"/>
    <w:rsid w:val="00B27E6E"/>
    <w:rsid w:val="00B3200F"/>
    <w:rsid w:val="00B3278D"/>
    <w:rsid w:val="00B370ED"/>
    <w:rsid w:val="00B40C87"/>
    <w:rsid w:val="00B44869"/>
    <w:rsid w:val="00B4508E"/>
    <w:rsid w:val="00B47287"/>
    <w:rsid w:val="00B50056"/>
    <w:rsid w:val="00B52E5F"/>
    <w:rsid w:val="00B53C73"/>
    <w:rsid w:val="00B54B19"/>
    <w:rsid w:val="00B60AE7"/>
    <w:rsid w:val="00B60C13"/>
    <w:rsid w:val="00B6516C"/>
    <w:rsid w:val="00B677EA"/>
    <w:rsid w:val="00B70607"/>
    <w:rsid w:val="00B71CCC"/>
    <w:rsid w:val="00B766EC"/>
    <w:rsid w:val="00B77782"/>
    <w:rsid w:val="00B805A2"/>
    <w:rsid w:val="00B8121B"/>
    <w:rsid w:val="00B829DA"/>
    <w:rsid w:val="00B82E73"/>
    <w:rsid w:val="00B86BE9"/>
    <w:rsid w:val="00B92042"/>
    <w:rsid w:val="00B95A06"/>
    <w:rsid w:val="00B96201"/>
    <w:rsid w:val="00B9744C"/>
    <w:rsid w:val="00BA0389"/>
    <w:rsid w:val="00BA21E5"/>
    <w:rsid w:val="00BA31F2"/>
    <w:rsid w:val="00BA4B74"/>
    <w:rsid w:val="00BA59B0"/>
    <w:rsid w:val="00BB09EA"/>
    <w:rsid w:val="00BB10FB"/>
    <w:rsid w:val="00BB36AB"/>
    <w:rsid w:val="00BB7A83"/>
    <w:rsid w:val="00BC0167"/>
    <w:rsid w:val="00BC6FEF"/>
    <w:rsid w:val="00BD228F"/>
    <w:rsid w:val="00BD2939"/>
    <w:rsid w:val="00BD33DE"/>
    <w:rsid w:val="00BD44BB"/>
    <w:rsid w:val="00BD4ADC"/>
    <w:rsid w:val="00BD4B0F"/>
    <w:rsid w:val="00BD5A86"/>
    <w:rsid w:val="00BD6C6B"/>
    <w:rsid w:val="00BF11ED"/>
    <w:rsid w:val="00BF14A7"/>
    <w:rsid w:val="00BF14C7"/>
    <w:rsid w:val="00C007AB"/>
    <w:rsid w:val="00C01500"/>
    <w:rsid w:val="00C01618"/>
    <w:rsid w:val="00C04893"/>
    <w:rsid w:val="00C148DA"/>
    <w:rsid w:val="00C14AF4"/>
    <w:rsid w:val="00C167AF"/>
    <w:rsid w:val="00C2079F"/>
    <w:rsid w:val="00C22091"/>
    <w:rsid w:val="00C220F6"/>
    <w:rsid w:val="00C26CCD"/>
    <w:rsid w:val="00C275A4"/>
    <w:rsid w:val="00C27ABC"/>
    <w:rsid w:val="00C327A1"/>
    <w:rsid w:val="00C34DE0"/>
    <w:rsid w:val="00C3726F"/>
    <w:rsid w:val="00C42CE9"/>
    <w:rsid w:val="00C44630"/>
    <w:rsid w:val="00C447D3"/>
    <w:rsid w:val="00C44819"/>
    <w:rsid w:val="00C451CD"/>
    <w:rsid w:val="00C47158"/>
    <w:rsid w:val="00C54879"/>
    <w:rsid w:val="00C54A81"/>
    <w:rsid w:val="00C55F5B"/>
    <w:rsid w:val="00C5770E"/>
    <w:rsid w:val="00C6358B"/>
    <w:rsid w:val="00C64984"/>
    <w:rsid w:val="00C663B6"/>
    <w:rsid w:val="00C72BBC"/>
    <w:rsid w:val="00C75A7B"/>
    <w:rsid w:val="00C760E8"/>
    <w:rsid w:val="00C76AF0"/>
    <w:rsid w:val="00C80E51"/>
    <w:rsid w:val="00C90623"/>
    <w:rsid w:val="00C9147D"/>
    <w:rsid w:val="00C91BDC"/>
    <w:rsid w:val="00C9789E"/>
    <w:rsid w:val="00C97CB9"/>
    <w:rsid w:val="00CA291A"/>
    <w:rsid w:val="00CA34C7"/>
    <w:rsid w:val="00CA3817"/>
    <w:rsid w:val="00CA48AA"/>
    <w:rsid w:val="00CA5314"/>
    <w:rsid w:val="00CA5403"/>
    <w:rsid w:val="00CA6C16"/>
    <w:rsid w:val="00CB048D"/>
    <w:rsid w:val="00CB075F"/>
    <w:rsid w:val="00CB1837"/>
    <w:rsid w:val="00CB2E8C"/>
    <w:rsid w:val="00CB62A7"/>
    <w:rsid w:val="00CC1416"/>
    <w:rsid w:val="00CC3E21"/>
    <w:rsid w:val="00CC3F05"/>
    <w:rsid w:val="00CC50CA"/>
    <w:rsid w:val="00CD1ECA"/>
    <w:rsid w:val="00CD2F50"/>
    <w:rsid w:val="00CD38F2"/>
    <w:rsid w:val="00CD5A60"/>
    <w:rsid w:val="00CD5F16"/>
    <w:rsid w:val="00CE0F50"/>
    <w:rsid w:val="00CE1AC7"/>
    <w:rsid w:val="00CE276D"/>
    <w:rsid w:val="00CE3B55"/>
    <w:rsid w:val="00CE411A"/>
    <w:rsid w:val="00CE4E19"/>
    <w:rsid w:val="00CE5538"/>
    <w:rsid w:val="00CF1251"/>
    <w:rsid w:val="00CF3240"/>
    <w:rsid w:val="00D004E6"/>
    <w:rsid w:val="00D006C9"/>
    <w:rsid w:val="00D01109"/>
    <w:rsid w:val="00D042A1"/>
    <w:rsid w:val="00D05732"/>
    <w:rsid w:val="00D05DEC"/>
    <w:rsid w:val="00D069C6"/>
    <w:rsid w:val="00D10270"/>
    <w:rsid w:val="00D17E83"/>
    <w:rsid w:val="00D22B36"/>
    <w:rsid w:val="00D31076"/>
    <w:rsid w:val="00D3250B"/>
    <w:rsid w:val="00D36184"/>
    <w:rsid w:val="00D447FD"/>
    <w:rsid w:val="00D47174"/>
    <w:rsid w:val="00D47B64"/>
    <w:rsid w:val="00D5407B"/>
    <w:rsid w:val="00D5441B"/>
    <w:rsid w:val="00D54C2C"/>
    <w:rsid w:val="00D60A83"/>
    <w:rsid w:val="00D63C10"/>
    <w:rsid w:val="00D648D6"/>
    <w:rsid w:val="00D74CFB"/>
    <w:rsid w:val="00D7521E"/>
    <w:rsid w:val="00D759B9"/>
    <w:rsid w:val="00D774D4"/>
    <w:rsid w:val="00D7B48D"/>
    <w:rsid w:val="00D80223"/>
    <w:rsid w:val="00D83180"/>
    <w:rsid w:val="00D9180A"/>
    <w:rsid w:val="00D9618D"/>
    <w:rsid w:val="00D97E2D"/>
    <w:rsid w:val="00DA0E5A"/>
    <w:rsid w:val="00DA5DB7"/>
    <w:rsid w:val="00DB3004"/>
    <w:rsid w:val="00DB3321"/>
    <w:rsid w:val="00DB6275"/>
    <w:rsid w:val="00DC2653"/>
    <w:rsid w:val="00DC30E5"/>
    <w:rsid w:val="00DC50DD"/>
    <w:rsid w:val="00DC7832"/>
    <w:rsid w:val="00DD039B"/>
    <w:rsid w:val="00DD066E"/>
    <w:rsid w:val="00DD6674"/>
    <w:rsid w:val="00DE02F8"/>
    <w:rsid w:val="00DE0E71"/>
    <w:rsid w:val="00DE1AC3"/>
    <w:rsid w:val="00DE2033"/>
    <w:rsid w:val="00DE69F2"/>
    <w:rsid w:val="00DE6C13"/>
    <w:rsid w:val="00DF46EC"/>
    <w:rsid w:val="00DF56BC"/>
    <w:rsid w:val="00E02721"/>
    <w:rsid w:val="00E04C36"/>
    <w:rsid w:val="00E05D2F"/>
    <w:rsid w:val="00E20774"/>
    <w:rsid w:val="00E22AED"/>
    <w:rsid w:val="00E233AC"/>
    <w:rsid w:val="00E23822"/>
    <w:rsid w:val="00E24D14"/>
    <w:rsid w:val="00E252F6"/>
    <w:rsid w:val="00E258F3"/>
    <w:rsid w:val="00E3145D"/>
    <w:rsid w:val="00E3249F"/>
    <w:rsid w:val="00E33469"/>
    <w:rsid w:val="00E41888"/>
    <w:rsid w:val="00E422E1"/>
    <w:rsid w:val="00E42C60"/>
    <w:rsid w:val="00E47A79"/>
    <w:rsid w:val="00E51711"/>
    <w:rsid w:val="00E55869"/>
    <w:rsid w:val="00E62032"/>
    <w:rsid w:val="00E6241F"/>
    <w:rsid w:val="00E63316"/>
    <w:rsid w:val="00E65176"/>
    <w:rsid w:val="00E65311"/>
    <w:rsid w:val="00E6554D"/>
    <w:rsid w:val="00E661E2"/>
    <w:rsid w:val="00E66FDE"/>
    <w:rsid w:val="00E677EE"/>
    <w:rsid w:val="00E71976"/>
    <w:rsid w:val="00E763C6"/>
    <w:rsid w:val="00E767AF"/>
    <w:rsid w:val="00E77D3A"/>
    <w:rsid w:val="00E8063C"/>
    <w:rsid w:val="00E80B85"/>
    <w:rsid w:val="00E81032"/>
    <w:rsid w:val="00E82E2E"/>
    <w:rsid w:val="00E83662"/>
    <w:rsid w:val="00E83B80"/>
    <w:rsid w:val="00E8427B"/>
    <w:rsid w:val="00E84ECF"/>
    <w:rsid w:val="00E93801"/>
    <w:rsid w:val="00E94CBB"/>
    <w:rsid w:val="00E96722"/>
    <w:rsid w:val="00E9682F"/>
    <w:rsid w:val="00EA1EB4"/>
    <w:rsid w:val="00EA39B8"/>
    <w:rsid w:val="00EA3A06"/>
    <w:rsid w:val="00EA4CB8"/>
    <w:rsid w:val="00EA7F55"/>
    <w:rsid w:val="00EB3602"/>
    <w:rsid w:val="00EB6D70"/>
    <w:rsid w:val="00EB6F5A"/>
    <w:rsid w:val="00EC5319"/>
    <w:rsid w:val="00EC5EF1"/>
    <w:rsid w:val="00EC7BD7"/>
    <w:rsid w:val="00ED1273"/>
    <w:rsid w:val="00ED1D98"/>
    <w:rsid w:val="00ED3731"/>
    <w:rsid w:val="00ED4B17"/>
    <w:rsid w:val="00ED57A7"/>
    <w:rsid w:val="00ED613D"/>
    <w:rsid w:val="00ED6DAF"/>
    <w:rsid w:val="00ED6F7C"/>
    <w:rsid w:val="00ED723F"/>
    <w:rsid w:val="00ED7299"/>
    <w:rsid w:val="00EE14F0"/>
    <w:rsid w:val="00EE3F24"/>
    <w:rsid w:val="00EE4C2B"/>
    <w:rsid w:val="00EE5E94"/>
    <w:rsid w:val="00EE669E"/>
    <w:rsid w:val="00EF2046"/>
    <w:rsid w:val="00EF266D"/>
    <w:rsid w:val="00EF3D32"/>
    <w:rsid w:val="00EF45E8"/>
    <w:rsid w:val="00EF6C7A"/>
    <w:rsid w:val="00F00B36"/>
    <w:rsid w:val="00F02C66"/>
    <w:rsid w:val="00F02FAF"/>
    <w:rsid w:val="00F0339A"/>
    <w:rsid w:val="00F04B07"/>
    <w:rsid w:val="00F04D37"/>
    <w:rsid w:val="00F1005E"/>
    <w:rsid w:val="00F108CC"/>
    <w:rsid w:val="00F15656"/>
    <w:rsid w:val="00F17176"/>
    <w:rsid w:val="00F21C7A"/>
    <w:rsid w:val="00F2385E"/>
    <w:rsid w:val="00F241BC"/>
    <w:rsid w:val="00F24DA7"/>
    <w:rsid w:val="00F25EF1"/>
    <w:rsid w:val="00F2643C"/>
    <w:rsid w:val="00F301CD"/>
    <w:rsid w:val="00F3088E"/>
    <w:rsid w:val="00F3156B"/>
    <w:rsid w:val="00F32AE0"/>
    <w:rsid w:val="00F33337"/>
    <w:rsid w:val="00F333BC"/>
    <w:rsid w:val="00F35F06"/>
    <w:rsid w:val="00F403AF"/>
    <w:rsid w:val="00F43CA7"/>
    <w:rsid w:val="00F470D1"/>
    <w:rsid w:val="00F52761"/>
    <w:rsid w:val="00F55129"/>
    <w:rsid w:val="00F60D48"/>
    <w:rsid w:val="00F615F0"/>
    <w:rsid w:val="00F64428"/>
    <w:rsid w:val="00F65CC1"/>
    <w:rsid w:val="00F67025"/>
    <w:rsid w:val="00F73EFD"/>
    <w:rsid w:val="00F74B69"/>
    <w:rsid w:val="00F75CF7"/>
    <w:rsid w:val="00F76165"/>
    <w:rsid w:val="00F8156F"/>
    <w:rsid w:val="00FA0631"/>
    <w:rsid w:val="00FA1B84"/>
    <w:rsid w:val="00FA34CC"/>
    <w:rsid w:val="00FA423D"/>
    <w:rsid w:val="00FA7A12"/>
    <w:rsid w:val="00FB13C1"/>
    <w:rsid w:val="00FB47F0"/>
    <w:rsid w:val="00FB5418"/>
    <w:rsid w:val="00FB742D"/>
    <w:rsid w:val="00FC2580"/>
    <w:rsid w:val="00FC4317"/>
    <w:rsid w:val="00FC44CD"/>
    <w:rsid w:val="00FC6997"/>
    <w:rsid w:val="00FD0F3A"/>
    <w:rsid w:val="00FD36EF"/>
    <w:rsid w:val="00FD3D9B"/>
    <w:rsid w:val="00FD4560"/>
    <w:rsid w:val="00FD47E4"/>
    <w:rsid w:val="00FD6B9B"/>
    <w:rsid w:val="00FE12E5"/>
    <w:rsid w:val="00FE2161"/>
    <w:rsid w:val="00FE2587"/>
    <w:rsid w:val="00FE3025"/>
    <w:rsid w:val="00FE6D1B"/>
    <w:rsid w:val="00FF253A"/>
    <w:rsid w:val="01F33625"/>
    <w:rsid w:val="037A8E1A"/>
    <w:rsid w:val="05DAD1DB"/>
    <w:rsid w:val="0831A2B5"/>
    <w:rsid w:val="095DA485"/>
    <w:rsid w:val="097E0B8A"/>
    <w:rsid w:val="0B04CF75"/>
    <w:rsid w:val="0BB0F49A"/>
    <w:rsid w:val="0E517CAD"/>
    <w:rsid w:val="0F94528C"/>
    <w:rsid w:val="0FED4D0E"/>
    <w:rsid w:val="130B9781"/>
    <w:rsid w:val="14BF969C"/>
    <w:rsid w:val="1706FE43"/>
    <w:rsid w:val="1ADAA332"/>
    <w:rsid w:val="1BD32422"/>
    <w:rsid w:val="1BDD8DFE"/>
    <w:rsid w:val="1C83978F"/>
    <w:rsid w:val="1D599466"/>
    <w:rsid w:val="249284D0"/>
    <w:rsid w:val="259D9D43"/>
    <w:rsid w:val="25A4C280"/>
    <w:rsid w:val="283BB539"/>
    <w:rsid w:val="28563035"/>
    <w:rsid w:val="2B102251"/>
    <w:rsid w:val="2DBA2491"/>
    <w:rsid w:val="2E707F44"/>
    <w:rsid w:val="2F3AE3BE"/>
    <w:rsid w:val="2F839881"/>
    <w:rsid w:val="2F9CC0DE"/>
    <w:rsid w:val="3015E440"/>
    <w:rsid w:val="306F6DEE"/>
    <w:rsid w:val="319D988E"/>
    <w:rsid w:val="31D37C32"/>
    <w:rsid w:val="32A86526"/>
    <w:rsid w:val="34443587"/>
    <w:rsid w:val="34ACF6B8"/>
    <w:rsid w:val="359EE884"/>
    <w:rsid w:val="3640E1F4"/>
    <w:rsid w:val="39F30410"/>
    <w:rsid w:val="3F767027"/>
    <w:rsid w:val="43C52000"/>
    <w:rsid w:val="45F948F5"/>
    <w:rsid w:val="4613FDD7"/>
    <w:rsid w:val="46FCC0C2"/>
    <w:rsid w:val="49107BE6"/>
    <w:rsid w:val="4A655566"/>
    <w:rsid w:val="4E2E9BA5"/>
    <w:rsid w:val="4FCE2D63"/>
    <w:rsid w:val="4FD99175"/>
    <w:rsid w:val="50A41B1C"/>
    <w:rsid w:val="540B26CE"/>
    <w:rsid w:val="5946E00F"/>
    <w:rsid w:val="5ACA5D97"/>
    <w:rsid w:val="5B6E06B5"/>
    <w:rsid w:val="5CDF0CB7"/>
    <w:rsid w:val="5D59A13A"/>
    <w:rsid w:val="5E24B774"/>
    <w:rsid w:val="5F9B4033"/>
    <w:rsid w:val="5F9DCEBA"/>
    <w:rsid w:val="607CB702"/>
    <w:rsid w:val="61711544"/>
    <w:rsid w:val="63376A01"/>
    <w:rsid w:val="64FCF60C"/>
    <w:rsid w:val="66F4815B"/>
    <w:rsid w:val="693EB9AC"/>
    <w:rsid w:val="6B0B2103"/>
    <w:rsid w:val="6BD003E0"/>
    <w:rsid w:val="6C155DC0"/>
    <w:rsid w:val="6C42DF4C"/>
    <w:rsid w:val="6EE66AE3"/>
    <w:rsid w:val="72851FC8"/>
    <w:rsid w:val="749E8D83"/>
    <w:rsid w:val="75CFEB04"/>
    <w:rsid w:val="78E7AF64"/>
    <w:rsid w:val="7D4A8D9C"/>
    <w:rsid w:val="7E2CD9BE"/>
    <w:rsid w:val="7E8DC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5F1A16E"/>
  <w15:docId w15:val="{2AB99CC5-65E0-4DD4-8E12-AD0C09B1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aliases w:val="H1,h1"/>
    <w:basedOn w:val="Normal"/>
    <w:next w:val="BodyText"/>
    <w:qFormat/>
    <w:rsid w:val="00E80B85"/>
    <w:pPr>
      <w:keepNext/>
      <w:widowControl/>
      <w:numPr>
        <w:numId w:val="14"/>
      </w:numPr>
      <w:autoSpaceDE/>
      <w:autoSpaceDN/>
      <w:adjustRightInd/>
      <w:spacing w:after="240"/>
      <w:outlineLvl w:val="0"/>
    </w:pPr>
    <w:rPr>
      <w:rFonts w:ascii="Times New Roman Bold" w:hAnsi="Times New Roman Bold"/>
      <w:b/>
      <w:caps/>
      <w:szCs w:val="20"/>
    </w:rPr>
  </w:style>
  <w:style w:type="paragraph" w:styleId="Heading2">
    <w:name w:val="heading 2"/>
    <w:aliases w:val="H2,h2,2,subtitle GS,level2,Bayer Heading 2"/>
    <w:basedOn w:val="Normal"/>
    <w:next w:val="BodyText"/>
    <w:link w:val="Heading2Char"/>
    <w:qFormat/>
    <w:rsid w:val="00E80B85"/>
    <w:pPr>
      <w:widowControl/>
      <w:numPr>
        <w:ilvl w:val="1"/>
        <w:numId w:val="14"/>
      </w:numPr>
      <w:autoSpaceDE/>
      <w:autoSpaceDN/>
      <w:adjustRightInd/>
      <w:spacing w:after="240"/>
      <w:jc w:val="both"/>
      <w:outlineLvl w:val="1"/>
    </w:pPr>
    <w:rPr>
      <w:sz w:val="22"/>
      <w:szCs w:val="22"/>
    </w:rPr>
  </w:style>
  <w:style w:type="paragraph" w:styleId="Heading3">
    <w:name w:val="heading 3"/>
    <w:aliases w:val="H3,h3,h3 sub heading,Major GS,level3,level 3,3,Bayer Heading 3"/>
    <w:basedOn w:val="Normal"/>
    <w:next w:val="BodyText"/>
    <w:qFormat/>
    <w:rsid w:val="00E80B85"/>
    <w:pPr>
      <w:widowControl/>
      <w:numPr>
        <w:ilvl w:val="2"/>
        <w:numId w:val="14"/>
      </w:numPr>
      <w:autoSpaceDE/>
      <w:autoSpaceDN/>
      <w:adjustRightInd/>
      <w:spacing w:after="240"/>
      <w:jc w:val="both"/>
      <w:outlineLvl w:val="2"/>
    </w:pPr>
    <w:rPr>
      <w:sz w:val="22"/>
      <w:szCs w:val="22"/>
    </w:rPr>
  </w:style>
  <w:style w:type="paragraph" w:styleId="Heading4">
    <w:name w:val="heading 4"/>
    <w:aliases w:val="H4,h4,h4 sub sub heading"/>
    <w:basedOn w:val="Normal"/>
    <w:next w:val="BodyText"/>
    <w:qFormat/>
    <w:rsid w:val="00E80B85"/>
    <w:pPr>
      <w:widowControl/>
      <w:numPr>
        <w:ilvl w:val="3"/>
        <w:numId w:val="14"/>
      </w:numPr>
      <w:autoSpaceDE/>
      <w:autoSpaceDN/>
      <w:adjustRightInd/>
      <w:spacing w:after="240"/>
      <w:outlineLvl w:val="3"/>
    </w:pPr>
    <w:rPr>
      <w:sz w:val="26"/>
      <w:szCs w:val="20"/>
    </w:rPr>
  </w:style>
  <w:style w:type="paragraph" w:styleId="Heading5">
    <w:name w:val="heading 5"/>
    <w:aliases w:val="H5,h5"/>
    <w:basedOn w:val="Normal"/>
    <w:next w:val="BodyText"/>
    <w:qFormat/>
    <w:rsid w:val="00E80B85"/>
    <w:pPr>
      <w:widowControl/>
      <w:numPr>
        <w:ilvl w:val="4"/>
        <w:numId w:val="14"/>
      </w:numPr>
      <w:autoSpaceDE/>
      <w:autoSpaceDN/>
      <w:adjustRightInd/>
      <w:spacing w:after="240"/>
      <w:outlineLvl w:val="4"/>
    </w:pPr>
    <w:rPr>
      <w:sz w:val="26"/>
      <w:szCs w:val="20"/>
    </w:rPr>
  </w:style>
  <w:style w:type="paragraph" w:styleId="Heading6">
    <w:name w:val="heading 6"/>
    <w:aliases w:val="H6,h6"/>
    <w:basedOn w:val="Normal"/>
    <w:next w:val="BodyText"/>
    <w:qFormat/>
    <w:rsid w:val="00E80B85"/>
    <w:pPr>
      <w:widowControl/>
      <w:numPr>
        <w:ilvl w:val="5"/>
        <w:numId w:val="14"/>
      </w:numPr>
      <w:autoSpaceDE/>
      <w:autoSpaceDN/>
      <w:adjustRightInd/>
      <w:spacing w:after="240"/>
      <w:outlineLvl w:val="5"/>
    </w:pPr>
    <w:rPr>
      <w:sz w:val="26"/>
      <w:szCs w:val="20"/>
    </w:rPr>
  </w:style>
  <w:style w:type="paragraph" w:styleId="Heading7">
    <w:name w:val="heading 7"/>
    <w:aliases w:val="H7,h7"/>
    <w:basedOn w:val="Normal"/>
    <w:next w:val="BodyText"/>
    <w:qFormat/>
    <w:rsid w:val="00E80B85"/>
    <w:pPr>
      <w:widowControl/>
      <w:numPr>
        <w:ilvl w:val="6"/>
        <w:numId w:val="14"/>
      </w:numPr>
      <w:autoSpaceDE/>
      <w:autoSpaceDN/>
      <w:adjustRightInd/>
      <w:spacing w:after="240"/>
      <w:outlineLvl w:val="6"/>
    </w:pPr>
    <w:rPr>
      <w:sz w:val="26"/>
      <w:szCs w:val="20"/>
    </w:rPr>
  </w:style>
  <w:style w:type="paragraph" w:styleId="Heading8">
    <w:name w:val="heading 8"/>
    <w:aliases w:val="H8,h8"/>
    <w:basedOn w:val="Normal"/>
    <w:next w:val="BodyText"/>
    <w:qFormat/>
    <w:rsid w:val="00E80B85"/>
    <w:pPr>
      <w:widowControl/>
      <w:numPr>
        <w:ilvl w:val="7"/>
        <w:numId w:val="14"/>
      </w:numPr>
      <w:autoSpaceDE/>
      <w:autoSpaceDN/>
      <w:adjustRightInd/>
      <w:spacing w:after="240"/>
      <w:outlineLvl w:val="7"/>
    </w:pPr>
    <w:rPr>
      <w:sz w:val="26"/>
      <w:szCs w:val="20"/>
    </w:rPr>
  </w:style>
  <w:style w:type="paragraph" w:styleId="Heading9">
    <w:name w:val="heading 9"/>
    <w:aliases w:val="H9,h9"/>
    <w:basedOn w:val="Normal"/>
    <w:next w:val="BodyText"/>
    <w:qFormat/>
    <w:rsid w:val="00E80B85"/>
    <w:pPr>
      <w:widowControl/>
      <w:numPr>
        <w:ilvl w:val="8"/>
        <w:numId w:val="14"/>
      </w:numPr>
      <w:autoSpaceDE/>
      <w:autoSpaceDN/>
      <w:adjustRightInd/>
      <w:spacing w:after="240"/>
      <w:outlineLvl w:val="8"/>
    </w:pPr>
    <w:rPr>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pPr>
      <w:jc w:val="center"/>
    </w:pPr>
  </w:style>
  <w:style w:type="paragraph" w:customStyle="1" w:styleId="c2">
    <w:name w:val="c2"/>
    <w:basedOn w:val="Normal"/>
    <w:pPr>
      <w:jc w:val="center"/>
    </w:pPr>
  </w:style>
  <w:style w:type="paragraph" w:customStyle="1" w:styleId="c3">
    <w:name w:val="c3"/>
    <w:basedOn w:val="Normal"/>
    <w:pPr>
      <w:jc w:val="center"/>
    </w:pPr>
  </w:style>
  <w:style w:type="paragraph" w:customStyle="1" w:styleId="p4">
    <w:name w:val="p4"/>
    <w:basedOn w:val="Normal"/>
    <w:pPr>
      <w:tabs>
        <w:tab w:val="left" w:pos="975"/>
      </w:tabs>
      <w:ind w:firstLine="975"/>
      <w:jc w:val="both"/>
    </w:pPr>
  </w:style>
  <w:style w:type="paragraph" w:customStyle="1" w:styleId="c5">
    <w:name w:val="c5"/>
    <w:basedOn w:val="Normal"/>
    <w:pPr>
      <w:jc w:val="center"/>
    </w:pPr>
  </w:style>
  <w:style w:type="paragraph" w:customStyle="1" w:styleId="p6">
    <w:name w:val="p6"/>
    <w:basedOn w:val="Normal"/>
    <w:pPr>
      <w:tabs>
        <w:tab w:val="left" w:pos="975"/>
      </w:tabs>
      <w:ind w:left="465" w:hanging="975"/>
      <w:jc w:val="both"/>
    </w:pPr>
  </w:style>
  <w:style w:type="paragraph" w:customStyle="1" w:styleId="p7">
    <w:name w:val="p7"/>
    <w:basedOn w:val="Normal"/>
    <w:pPr>
      <w:jc w:val="both"/>
    </w:pPr>
  </w:style>
  <w:style w:type="paragraph" w:customStyle="1" w:styleId="p8">
    <w:name w:val="p8"/>
    <w:basedOn w:val="Normal"/>
    <w:pPr>
      <w:ind w:left="1015" w:hanging="425"/>
      <w:jc w:val="both"/>
    </w:pPr>
  </w:style>
  <w:style w:type="paragraph" w:customStyle="1" w:styleId="p9">
    <w:name w:val="p9"/>
    <w:basedOn w:val="Normal"/>
    <w:pPr>
      <w:tabs>
        <w:tab w:val="left" w:pos="975"/>
      </w:tabs>
      <w:ind w:left="465" w:hanging="975"/>
      <w:jc w:val="both"/>
    </w:pPr>
  </w:style>
  <w:style w:type="paragraph" w:customStyle="1" w:styleId="p10">
    <w:name w:val="p10"/>
    <w:basedOn w:val="Normal"/>
    <w:pPr>
      <w:tabs>
        <w:tab w:val="left" w:pos="1462"/>
      </w:tabs>
      <w:ind w:firstLine="975"/>
      <w:jc w:val="both"/>
    </w:pPr>
  </w:style>
  <w:style w:type="paragraph" w:customStyle="1" w:styleId="p11">
    <w:name w:val="p11"/>
    <w:basedOn w:val="Normal"/>
    <w:pPr>
      <w:tabs>
        <w:tab w:val="left" w:pos="975"/>
        <w:tab w:val="left" w:pos="1893"/>
      </w:tabs>
      <w:ind w:firstLine="975"/>
      <w:jc w:val="both"/>
    </w:pPr>
  </w:style>
  <w:style w:type="paragraph" w:customStyle="1" w:styleId="p12">
    <w:name w:val="p12"/>
    <w:basedOn w:val="Normal"/>
    <w:pPr>
      <w:tabs>
        <w:tab w:val="left" w:pos="997"/>
      </w:tabs>
      <w:ind w:left="443" w:hanging="997"/>
      <w:jc w:val="both"/>
    </w:pPr>
  </w:style>
  <w:style w:type="paragraph" w:customStyle="1" w:styleId="p13">
    <w:name w:val="p13"/>
    <w:basedOn w:val="Normal"/>
    <w:pPr>
      <w:tabs>
        <w:tab w:val="left" w:pos="1921"/>
      </w:tabs>
      <w:ind w:firstLine="975"/>
      <w:jc w:val="both"/>
    </w:pPr>
  </w:style>
  <w:style w:type="paragraph" w:customStyle="1" w:styleId="p14">
    <w:name w:val="p14"/>
    <w:basedOn w:val="Normal"/>
    <w:pPr>
      <w:tabs>
        <w:tab w:val="left" w:pos="204"/>
      </w:tabs>
      <w:jc w:val="both"/>
    </w:pPr>
  </w:style>
  <w:style w:type="paragraph" w:customStyle="1" w:styleId="p15">
    <w:name w:val="p15"/>
    <w:basedOn w:val="Normal"/>
    <w:pPr>
      <w:tabs>
        <w:tab w:val="left" w:pos="975"/>
      </w:tabs>
      <w:ind w:left="465" w:hanging="975"/>
      <w:jc w:val="both"/>
    </w:pPr>
  </w:style>
  <w:style w:type="paragraph" w:customStyle="1" w:styleId="p16">
    <w:name w:val="p16"/>
    <w:basedOn w:val="Normal"/>
    <w:pPr>
      <w:tabs>
        <w:tab w:val="left" w:pos="1921"/>
        <w:tab w:val="left" w:pos="2301"/>
      </w:tabs>
      <w:ind w:left="975" w:firstLine="946"/>
      <w:jc w:val="both"/>
    </w:pPr>
  </w:style>
  <w:style w:type="paragraph" w:customStyle="1" w:styleId="p17">
    <w:name w:val="p17"/>
    <w:basedOn w:val="Normal"/>
    <w:pPr>
      <w:tabs>
        <w:tab w:val="left" w:pos="975"/>
        <w:tab w:val="left" w:pos="1893"/>
        <w:tab w:val="left" w:pos="2426"/>
      </w:tabs>
      <w:ind w:left="975" w:firstLine="918"/>
      <w:jc w:val="both"/>
    </w:pPr>
  </w:style>
  <w:style w:type="paragraph" w:customStyle="1" w:styleId="p18">
    <w:name w:val="p18"/>
    <w:basedOn w:val="Normal"/>
    <w:pPr>
      <w:tabs>
        <w:tab w:val="left" w:pos="975"/>
        <w:tab w:val="left" w:pos="1893"/>
      </w:tabs>
      <w:ind w:left="975" w:firstLine="918"/>
      <w:jc w:val="both"/>
    </w:pPr>
  </w:style>
  <w:style w:type="paragraph" w:customStyle="1" w:styleId="t19">
    <w:name w:val="t19"/>
    <w:basedOn w:val="Normal"/>
  </w:style>
  <w:style w:type="paragraph" w:customStyle="1" w:styleId="c20">
    <w:name w:val="c20"/>
    <w:basedOn w:val="Normal"/>
    <w:pPr>
      <w:jc w:val="center"/>
    </w:pPr>
  </w:style>
  <w:style w:type="paragraph" w:customStyle="1" w:styleId="p21">
    <w:name w:val="p21"/>
    <w:basedOn w:val="Normal"/>
    <w:pPr>
      <w:tabs>
        <w:tab w:val="left" w:pos="975"/>
      </w:tabs>
      <w:ind w:firstLine="975"/>
      <w:jc w:val="both"/>
    </w:pPr>
  </w:style>
  <w:style w:type="paragraph" w:customStyle="1" w:styleId="c22">
    <w:name w:val="c22"/>
    <w:basedOn w:val="Normal"/>
    <w:pPr>
      <w:jc w:val="center"/>
    </w:pPr>
  </w:style>
  <w:style w:type="paragraph" w:customStyle="1" w:styleId="p23">
    <w:name w:val="p23"/>
    <w:basedOn w:val="Normal"/>
    <w:pPr>
      <w:tabs>
        <w:tab w:val="left" w:pos="204"/>
      </w:tabs>
      <w:jc w:val="both"/>
    </w:pPr>
  </w:style>
  <w:style w:type="paragraph" w:customStyle="1" w:styleId="p24">
    <w:name w:val="p24"/>
    <w:basedOn w:val="Normal"/>
    <w:pPr>
      <w:tabs>
        <w:tab w:val="left" w:pos="975"/>
        <w:tab w:val="left" w:pos="1615"/>
      </w:tabs>
      <w:ind w:firstLine="975"/>
      <w:jc w:val="both"/>
    </w:pPr>
  </w:style>
  <w:style w:type="paragraph" w:customStyle="1" w:styleId="t25">
    <w:name w:val="t25"/>
    <w:basedOn w:val="Normal"/>
  </w:style>
  <w:style w:type="paragraph" w:customStyle="1" w:styleId="p26">
    <w:name w:val="p26"/>
    <w:basedOn w:val="Normal"/>
    <w:pPr>
      <w:tabs>
        <w:tab w:val="left" w:pos="975"/>
        <w:tab w:val="left" w:pos="1638"/>
      </w:tabs>
      <w:ind w:firstLine="975"/>
      <w:jc w:val="both"/>
    </w:pPr>
  </w:style>
  <w:style w:type="paragraph" w:customStyle="1" w:styleId="p27">
    <w:name w:val="p27"/>
    <w:basedOn w:val="Normal"/>
    <w:pPr>
      <w:tabs>
        <w:tab w:val="left" w:pos="975"/>
      </w:tabs>
      <w:ind w:firstLine="975"/>
    </w:pPr>
  </w:style>
  <w:style w:type="paragraph" w:customStyle="1" w:styleId="p28">
    <w:name w:val="p28"/>
    <w:basedOn w:val="Normal"/>
    <w:pPr>
      <w:tabs>
        <w:tab w:val="left" w:pos="204"/>
      </w:tabs>
    </w:pPr>
  </w:style>
  <w:style w:type="paragraph" w:customStyle="1" w:styleId="p29">
    <w:name w:val="p29"/>
    <w:basedOn w:val="Normal"/>
    <w:pPr>
      <w:tabs>
        <w:tab w:val="left" w:pos="204"/>
      </w:tabs>
    </w:pPr>
  </w:style>
  <w:style w:type="paragraph" w:customStyle="1" w:styleId="Level2">
    <w:name w:val="Level 2"/>
    <w:basedOn w:val="Normal"/>
    <w:rsid w:val="00DB6275"/>
  </w:style>
  <w:style w:type="paragraph" w:customStyle="1" w:styleId="Level3">
    <w:name w:val="Level 3"/>
    <w:basedOn w:val="Normal"/>
    <w:rsid w:val="00DB6275"/>
  </w:style>
  <w:style w:type="paragraph" w:customStyle="1" w:styleId="Level4">
    <w:name w:val="Level 4"/>
    <w:basedOn w:val="Normal"/>
    <w:rsid w:val="00DB6275"/>
  </w:style>
  <w:style w:type="paragraph" w:customStyle="1" w:styleId="WES1">
    <w:name w:val="WES1"/>
    <w:basedOn w:val="Normal"/>
    <w:link w:val="WES1Char"/>
    <w:rsid w:val="00BC0167"/>
    <w:pPr>
      <w:numPr>
        <w:numId w:val="1"/>
      </w:numPr>
      <w:spacing w:after="120"/>
      <w:ind w:left="0"/>
      <w:jc w:val="both"/>
    </w:pPr>
    <w:rPr>
      <w:rFonts w:ascii="Verdana" w:hAnsi="Verdana"/>
      <w:sz w:val="16"/>
    </w:rPr>
  </w:style>
  <w:style w:type="paragraph" w:customStyle="1" w:styleId="WES2">
    <w:name w:val="WES2"/>
    <w:basedOn w:val="Normal"/>
    <w:rsid w:val="00BC0167"/>
    <w:pPr>
      <w:numPr>
        <w:ilvl w:val="1"/>
        <w:numId w:val="1"/>
      </w:numPr>
      <w:spacing w:after="120"/>
      <w:jc w:val="both"/>
    </w:pPr>
    <w:rPr>
      <w:rFonts w:ascii="Verdana" w:hAnsi="Verdana"/>
      <w:sz w:val="16"/>
    </w:rPr>
  </w:style>
  <w:style w:type="paragraph" w:styleId="Header">
    <w:name w:val="header"/>
    <w:basedOn w:val="Normal"/>
    <w:link w:val="HeaderChar"/>
    <w:uiPriority w:val="99"/>
    <w:rsid w:val="003A4A1F"/>
    <w:pPr>
      <w:tabs>
        <w:tab w:val="center" w:pos="4320"/>
        <w:tab w:val="right" w:pos="8640"/>
      </w:tabs>
    </w:pPr>
  </w:style>
  <w:style w:type="paragraph" w:styleId="Footer">
    <w:name w:val="footer"/>
    <w:basedOn w:val="Normal"/>
    <w:rsid w:val="003A4A1F"/>
    <w:pPr>
      <w:tabs>
        <w:tab w:val="center" w:pos="4320"/>
        <w:tab w:val="right" w:pos="8640"/>
      </w:tabs>
    </w:pPr>
  </w:style>
  <w:style w:type="character" w:styleId="PageNumber">
    <w:name w:val="page number"/>
    <w:basedOn w:val="DefaultParagraphFont"/>
    <w:rsid w:val="006A0507"/>
  </w:style>
  <w:style w:type="character" w:styleId="CommentReference">
    <w:name w:val="annotation reference"/>
    <w:uiPriority w:val="99"/>
    <w:rsid w:val="007B73E9"/>
    <w:rPr>
      <w:sz w:val="16"/>
      <w:szCs w:val="16"/>
    </w:rPr>
  </w:style>
  <w:style w:type="paragraph" w:styleId="CommentText">
    <w:name w:val="annotation text"/>
    <w:basedOn w:val="Normal"/>
    <w:link w:val="CommentTextChar"/>
    <w:uiPriority w:val="99"/>
    <w:rsid w:val="007B73E9"/>
    <w:rPr>
      <w:sz w:val="20"/>
      <w:szCs w:val="20"/>
    </w:rPr>
  </w:style>
  <w:style w:type="paragraph" w:styleId="CommentSubject">
    <w:name w:val="annotation subject"/>
    <w:basedOn w:val="CommentText"/>
    <w:next w:val="CommentText"/>
    <w:semiHidden/>
    <w:rsid w:val="007B73E9"/>
    <w:rPr>
      <w:b/>
      <w:bCs/>
    </w:rPr>
  </w:style>
  <w:style w:type="paragraph" w:styleId="BalloonText">
    <w:name w:val="Balloon Text"/>
    <w:basedOn w:val="Normal"/>
    <w:semiHidden/>
    <w:rsid w:val="007B73E9"/>
    <w:rPr>
      <w:rFonts w:ascii="Tahoma" w:hAnsi="Tahoma" w:cs="Tahoma"/>
      <w:sz w:val="16"/>
      <w:szCs w:val="16"/>
    </w:rPr>
  </w:style>
  <w:style w:type="character" w:customStyle="1" w:styleId="Heading2Char">
    <w:name w:val="Heading 2 Char"/>
    <w:aliases w:val="H2 Char,h2 Char,2 Char,subtitle GS Char,level2 Char,Bayer Heading 2 Char"/>
    <w:link w:val="Heading2"/>
    <w:rsid w:val="00E80B85"/>
    <w:rPr>
      <w:sz w:val="22"/>
      <w:szCs w:val="22"/>
      <w:lang w:val="en-US" w:eastAsia="en-US" w:bidi="ar-SA"/>
    </w:rPr>
  </w:style>
  <w:style w:type="paragraph" w:styleId="BodyText">
    <w:name w:val="Body Text"/>
    <w:basedOn w:val="Normal"/>
    <w:rsid w:val="00E80B85"/>
    <w:pPr>
      <w:spacing w:after="120"/>
    </w:pPr>
  </w:style>
  <w:style w:type="paragraph" w:styleId="FootnoteText">
    <w:name w:val="footnote text"/>
    <w:basedOn w:val="Normal"/>
    <w:semiHidden/>
    <w:rsid w:val="00A63FDF"/>
    <w:pPr>
      <w:widowControl/>
      <w:autoSpaceDE/>
      <w:autoSpaceDN/>
      <w:adjustRightInd/>
      <w:spacing w:after="220"/>
    </w:pPr>
    <w:rPr>
      <w:sz w:val="20"/>
      <w:szCs w:val="20"/>
    </w:rPr>
  </w:style>
  <w:style w:type="character" w:styleId="FootnoteReference">
    <w:name w:val="footnote reference"/>
    <w:semiHidden/>
    <w:rsid w:val="00A63FDF"/>
    <w:rPr>
      <w:vertAlign w:val="superscript"/>
    </w:rPr>
  </w:style>
  <w:style w:type="paragraph" w:customStyle="1" w:styleId="StyleHeading2H2h22subtitleGSlevel2BayerHeading2Underl">
    <w:name w:val="Style Heading 2H2h22subtitle GSlevel2Bayer Heading 2 + Underl..."/>
    <w:basedOn w:val="Heading2"/>
    <w:link w:val="StyleHeading2H2h22subtitleGSlevel2BayerHeading2UnderlChar"/>
    <w:rsid w:val="00A202C4"/>
    <w:pPr>
      <w:numPr>
        <w:numId w:val="11"/>
      </w:numPr>
    </w:pPr>
    <w:rPr>
      <w:b/>
    </w:rPr>
  </w:style>
  <w:style w:type="character" w:customStyle="1" w:styleId="StyleHeading2H2h22subtitleGSlevel2BayerHeading2UnderlChar">
    <w:name w:val="Style Heading 2H2h22subtitle GSlevel2Bayer Heading 2 + Underl... Char"/>
    <w:link w:val="StyleHeading2H2h22subtitleGSlevel2BayerHeading2Underl"/>
    <w:rsid w:val="00A202C4"/>
    <w:rPr>
      <w:b/>
      <w:sz w:val="22"/>
      <w:szCs w:val="22"/>
      <w:lang w:val="en-US" w:eastAsia="en-US" w:bidi="ar-SA"/>
    </w:rPr>
  </w:style>
  <w:style w:type="table" w:styleId="TableGrid">
    <w:name w:val="Table Grid"/>
    <w:basedOn w:val="TableNormal"/>
    <w:rsid w:val="0029367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WES1Bold">
    <w:name w:val="Style WES1 + Bold"/>
    <w:basedOn w:val="WES1"/>
    <w:link w:val="StyleWES1BoldChar"/>
    <w:rsid w:val="00BC0167"/>
    <w:rPr>
      <w:b/>
      <w:bCs/>
    </w:rPr>
  </w:style>
  <w:style w:type="character" w:customStyle="1" w:styleId="WES1Char">
    <w:name w:val="WES1 Char"/>
    <w:link w:val="WES1"/>
    <w:rsid w:val="00BC0167"/>
    <w:rPr>
      <w:rFonts w:ascii="Verdana" w:hAnsi="Verdana"/>
      <w:sz w:val="16"/>
      <w:szCs w:val="24"/>
    </w:rPr>
  </w:style>
  <w:style w:type="character" w:customStyle="1" w:styleId="StyleWES1BoldChar">
    <w:name w:val="Style WES1 + Bold Char"/>
    <w:link w:val="StyleWES1Bold"/>
    <w:rsid w:val="00BC0167"/>
    <w:rPr>
      <w:rFonts w:ascii="Verdana" w:hAnsi="Verdana"/>
      <w:b/>
      <w:bCs/>
      <w:sz w:val="16"/>
      <w:szCs w:val="24"/>
      <w:lang w:val="en-US" w:eastAsia="en-US" w:bidi="ar-SA"/>
    </w:rPr>
  </w:style>
  <w:style w:type="paragraph" w:customStyle="1" w:styleId="Style1">
    <w:name w:val="Style1"/>
    <w:basedOn w:val="Normal"/>
    <w:rsid w:val="000D7648"/>
  </w:style>
  <w:style w:type="paragraph" w:customStyle="1" w:styleId="Microdesk-MasterHeading">
    <w:name w:val="Microdesk-MasterHeading"/>
    <w:basedOn w:val="Normal"/>
    <w:rsid w:val="000D7648"/>
    <w:rPr>
      <w:rFonts w:ascii="Verdana" w:hAnsi="Verdana"/>
      <w:b/>
      <w:sz w:val="16"/>
    </w:rPr>
  </w:style>
  <w:style w:type="paragraph" w:customStyle="1" w:styleId="Microdesk-MasterBody">
    <w:name w:val="Microdesk-MasterBody"/>
    <w:basedOn w:val="Normal"/>
    <w:rsid w:val="000D7648"/>
    <w:pPr>
      <w:spacing w:after="120"/>
      <w:jc w:val="both"/>
    </w:pPr>
    <w:rPr>
      <w:rFonts w:ascii="Verdana" w:hAnsi="Verdana"/>
      <w:sz w:val="16"/>
    </w:rPr>
  </w:style>
  <w:style w:type="paragraph" w:customStyle="1" w:styleId="Style2">
    <w:name w:val="Style2"/>
    <w:basedOn w:val="Normal"/>
    <w:link w:val="Style2Char"/>
    <w:qFormat/>
    <w:rsid w:val="00194EDF"/>
    <w:pPr>
      <w:shd w:val="clear" w:color="auto" w:fill="B8CCE4"/>
      <w:spacing w:before="120" w:after="120"/>
      <w:jc w:val="center"/>
    </w:pPr>
    <w:rPr>
      <w:rFonts w:ascii="Arial Narrow" w:hAnsi="Arial Narrow"/>
      <w:b/>
      <w:color w:val="006600"/>
    </w:rPr>
  </w:style>
  <w:style w:type="character" w:customStyle="1" w:styleId="Style2Char">
    <w:name w:val="Style2 Char"/>
    <w:link w:val="Style2"/>
    <w:rsid w:val="00194EDF"/>
    <w:rPr>
      <w:rFonts w:ascii="Arial Narrow" w:hAnsi="Arial Narrow"/>
      <w:b/>
      <w:color w:val="006600"/>
      <w:sz w:val="24"/>
      <w:szCs w:val="24"/>
      <w:shd w:val="clear" w:color="auto" w:fill="B8CCE4"/>
    </w:rPr>
  </w:style>
  <w:style w:type="paragraph" w:customStyle="1" w:styleId="DocID">
    <w:name w:val="DocID"/>
    <w:basedOn w:val="Footer"/>
    <w:next w:val="Footer"/>
    <w:link w:val="DocIDChar"/>
    <w:rsid w:val="00BC6FEF"/>
    <w:pPr>
      <w:tabs>
        <w:tab w:val="clear" w:pos="4320"/>
        <w:tab w:val="clear" w:pos="8640"/>
      </w:tabs>
    </w:pPr>
    <w:rPr>
      <w:sz w:val="18"/>
      <w:szCs w:val="20"/>
    </w:rPr>
  </w:style>
  <w:style w:type="character" w:customStyle="1" w:styleId="DocIDChar">
    <w:name w:val="DocID Char"/>
    <w:basedOn w:val="WES1Char"/>
    <w:link w:val="DocID"/>
    <w:rsid w:val="00BC6FEF"/>
    <w:rPr>
      <w:rFonts w:ascii="Verdana" w:hAnsi="Verdana"/>
      <w:sz w:val="18"/>
      <w:szCs w:val="24"/>
      <w:lang w:val="en-US" w:eastAsia="en-US"/>
    </w:rPr>
  </w:style>
  <w:style w:type="character" w:customStyle="1" w:styleId="CommentTextChar">
    <w:name w:val="Comment Text Char"/>
    <w:basedOn w:val="DefaultParagraphFont"/>
    <w:link w:val="CommentText"/>
    <w:uiPriority w:val="99"/>
    <w:rsid w:val="00CB075F"/>
  </w:style>
  <w:style w:type="character" w:styleId="Hyperlink">
    <w:name w:val="Hyperlink"/>
    <w:basedOn w:val="DefaultParagraphFont"/>
    <w:uiPriority w:val="99"/>
    <w:unhideWhenUsed/>
    <w:rsid w:val="0085210E"/>
    <w:rPr>
      <w:color w:val="0000FF"/>
      <w:u w:val="single"/>
    </w:rPr>
  </w:style>
  <w:style w:type="character" w:styleId="PlaceholderText">
    <w:name w:val="Placeholder Text"/>
    <w:basedOn w:val="DefaultParagraphFont"/>
    <w:uiPriority w:val="99"/>
    <w:semiHidden/>
    <w:rsid w:val="00D74CFB"/>
    <w:rPr>
      <w:color w:val="808080"/>
    </w:rPr>
  </w:style>
  <w:style w:type="character" w:customStyle="1" w:styleId="Style3">
    <w:name w:val="Style3"/>
    <w:basedOn w:val="DefaultParagraphFont"/>
    <w:uiPriority w:val="1"/>
    <w:rsid w:val="00B53C73"/>
    <w:rPr>
      <w:rFonts w:ascii="Verdana" w:hAnsi="Verdana"/>
      <w:b/>
      <w:sz w:val="16"/>
    </w:rPr>
  </w:style>
  <w:style w:type="character" w:customStyle="1" w:styleId="Style4">
    <w:name w:val="Style4"/>
    <w:basedOn w:val="DefaultParagraphFont"/>
    <w:uiPriority w:val="1"/>
    <w:rsid w:val="00242CC9"/>
    <w:rPr>
      <w:b/>
    </w:rPr>
  </w:style>
  <w:style w:type="character" w:customStyle="1" w:styleId="Style5">
    <w:name w:val="Style5"/>
    <w:basedOn w:val="DefaultParagraphFont"/>
    <w:uiPriority w:val="1"/>
    <w:rsid w:val="00242CC9"/>
    <w:rPr>
      <w:rFonts w:ascii="Verdana" w:hAnsi="Verdana"/>
      <w:sz w:val="16"/>
    </w:rPr>
  </w:style>
  <w:style w:type="character" w:customStyle="1" w:styleId="Style6">
    <w:name w:val="Style6"/>
    <w:basedOn w:val="DefaultParagraphFont"/>
    <w:uiPriority w:val="1"/>
    <w:rsid w:val="00242CC9"/>
    <w:rPr>
      <w:rFonts w:ascii="Verdana" w:hAnsi="Verdana"/>
      <w:b/>
      <w:sz w:val="16"/>
    </w:rPr>
  </w:style>
  <w:style w:type="character" w:customStyle="1" w:styleId="HeaderChar">
    <w:name w:val="Header Char"/>
    <w:basedOn w:val="DefaultParagraphFont"/>
    <w:link w:val="Header"/>
    <w:uiPriority w:val="99"/>
    <w:rsid w:val="0067398F"/>
    <w:rPr>
      <w:sz w:val="24"/>
      <w:szCs w:val="24"/>
    </w:rPr>
  </w:style>
  <w:style w:type="paragraph" w:styleId="Revision">
    <w:name w:val="Revision"/>
    <w:hidden/>
    <w:uiPriority w:val="99"/>
    <w:semiHidden/>
    <w:rsid w:val="000C49A9"/>
    <w:rPr>
      <w:sz w:val="24"/>
      <w:szCs w:val="24"/>
    </w:rPr>
  </w:style>
  <w:style w:type="paragraph" w:styleId="ListParagraph">
    <w:name w:val="List Paragraph"/>
    <w:aliases w:val="B1,Bullet 1,Bullet for no #'s,Use Case List Paragraph,b1"/>
    <w:basedOn w:val="Normal"/>
    <w:link w:val="ListParagraphChar"/>
    <w:uiPriority w:val="1"/>
    <w:qFormat/>
    <w:rsid w:val="00D63C10"/>
    <w:pPr>
      <w:widowControl/>
      <w:autoSpaceDE/>
      <w:autoSpaceDN/>
      <w:adjustRightInd/>
      <w:spacing w:after="180"/>
      <w:ind w:left="720" w:hanging="288"/>
      <w:contextualSpacing/>
    </w:pPr>
    <w:rPr>
      <w:rFonts w:ascii="Calibri" w:eastAsia="Calibri" w:hAnsi="Calibri"/>
      <w:color w:val="1F497D"/>
      <w:sz w:val="21"/>
      <w:szCs w:val="22"/>
    </w:rPr>
  </w:style>
  <w:style w:type="character" w:customStyle="1" w:styleId="ListParagraphChar">
    <w:name w:val="List Paragraph Char"/>
    <w:aliases w:val="B1 Char,Bullet 1 Char,Bullet for no #'s Char,Use Case List Paragraph Char,b1 Char"/>
    <w:link w:val="ListParagraph"/>
    <w:uiPriority w:val="1"/>
    <w:locked/>
    <w:rsid w:val="00D63C10"/>
    <w:rPr>
      <w:rFonts w:ascii="Calibri" w:eastAsia="Calibri" w:hAnsi="Calibri"/>
      <w:color w:val="1F497D"/>
      <w:sz w:val="21"/>
      <w:szCs w:val="22"/>
    </w:rPr>
  </w:style>
  <w:style w:type="character" w:styleId="FollowedHyperlink">
    <w:name w:val="FollowedHyperlink"/>
    <w:basedOn w:val="DefaultParagraphFont"/>
    <w:semiHidden/>
    <w:unhideWhenUsed/>
    <w:rsid w:val="00D63C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10566">
      <w:bodyDiv w:val="1"/>
      <w:marLeft w:val="0"/>
      <w:marRight w:val="0"/>
      <w:marTop w:val="0"/>
      <w:marBottom w:val="0"/>
      <w:divBdr>
        <w:top w:val="none" w:sz="0" w:space="0" w:color="auto"/>
        <w:left w:val="none" w:sz="0" w:space="0" w:color="auto"/>
        <w:bottom w:val="none" w:sz="0" w:space="0" w:color="auto"/>
        <w:right w:val="none" w:sz="0" w:space="0" w:color="auto"/>
      </w:divBdr>
    </w:div>
    <w:div w:id="140171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nam10.safelinks.protection.outlook.com/?url=https%3A%2F%2Fwww.netrio.com%2Fancillary-options-and-fees-for-voice-subscriptions%2F&amp;data=05%7C02%7Ctjohnston%40netrio.com%7C742529ce16854b9074be08dc3c731da8%7Ce0277ad73cdc4c44a5722ccdae2e9ed8%7C0%7C0%7C638451712325492806%7CUnknown%7CTWFpbGZsb3d8eyJWIjoiMC4wLjAwMDAiLCJQIjoiV2luMzIiLCJBTiI6Ik1haWwiLCJXVCI6Mn0%3D%7C0%7C%7C%7C&amp;sdata=Aggx%2Bm8w4KgJ6B7zdgj08O2worgnKdk%2F5LMiatUBXOs%3D&amp;reserved=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netrio.com/acceptable-use-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A411CA75FBE9459B2E7EB581DCA4D3" ma:contentTypeVersion="19" ma:contentTypeDescription="Create a new document." ma:contentTypeScope="" ma:versionID="354efdd44f723f5403d78eceb7bc99e6">
  <xsd:schema xmlns:xsd="http://www.w3.org/2001/XMLSchema" xmlns:xs="http://www.w3.org/2001/XMLSchema" xmlns:p="http://schemas.microsoft.com/office/2006/metadata/properties" xmlns:ns2="a6813e66-eac3-468e-ab6c-6fd52b74b74a" xmlns:ns3="72ae4199-1f5a-4bde-8f21-2086bfb478e9" targetNamespace="http://schemas.microsoft.com/office/2006/metadata/properties" ma:root="true" ma:fieldsID="9c1eaaf176687599a918398cb5d201f6" ns2:_="" ns3:_="">
    <xsd:import namespace="a6813e66-eac3-468e-ab6c-6fd52b74b74a"/>
    <xsd:import namespace="72ae4199-1f5a-4bde-8f21-2086bfb478e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NOtes0"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13e66-eac3-468e-ab6c-6fd52b74b7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a217cb8-3520-41c4-8d4b-0afa446fc116}" ma:internalName="TaxCatchAll" ma:showField="CatchAllData" ma:web="a6813e66-eac3-468e-ab6c-6fd52b74b7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ae4199-1f5a-4bde-8f21-2086bfb478e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NOtes0" ma:index="18" nillable="true" ma:displayName="NOtes" ma:format="Dropdown" ma:internalName="NOtes0">
      <xsd:simpleType>
        <xsd:restriction base="dms:Text">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5756645-e301-4f2d-92ed-c017de2e7d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2ae4199-1f5a-4bde-8f21-2086bfb478e9">
      <Terms xmlns="http://schemas.microsoft.com/office/infopath/2007/PartnerControls"/>
    </lcf76f155ced4ddcb4097134ff3c332f>
    <TaxCatchAll xmlns="a6813e66-eac3-468e-ab6c-6fd52b74b74a" xsi:nil="true"/>
    <NOtes0 xmlns="72ae4199-1f5a-4bde-8f21-2086bfb478e9" xsi:nil="true"/>
    <_dlc_DocId xmlns="a6813e66-eac3-468e-ab6c-6fd52b74b74a">W6SURK3M57WY-1776014946-48078</_dlc_DocId>
    <_dlc_DocIdUrl xmlns="a6813e66-eac3-468e-ab6c-6fd52b74b74a">
      <Url>https://netrio.sharepoint.com/sites/Business_Development/_layouts/15/DocIdRedir.aspx?ID=W6SURK3M57WY-1776014946-48078</Url>
      <Description>W6SURK3M57WY-1776014946-48078</Description>
    </_dlc_DocIdUrl>
  </documentManagement>
</p:properties>
</file>

<file path=customXml/itemProps1.xml><?xml version="1.0" encoding="utf-8"?>
<ds:datastoreItem xmlns:ds="http://schemas.openxmlformats.org/officeDocument/2006/customXml" ds:itemID="{2C2CB941-831F-4935-82EA-A8A3B765840E}">
  <ds:schemaRefs>
    <ds:schemaRef ds:uri="http://schemas.openxmlformats.org/officeDocument/2006/bibliography"/>
  </ds:schemaRefs>
</ds:datastoreItem>
</file>

<file path=customXml/itemProps2.xml><?xml version="1.0" encoding="utf-8"?>
<ds:datastoreItem xmlns:ds="http://schemas.openxmlformats.org/officeDocument/2006/customXml" ds:itemID="{4359D43A-4DE2-41C2-A6E0-585114109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13e66-eac3-468e-ab6c-6fd52b74b74a"/>
    <ds:schemaRef ds:uri="72ae4199-1f5a-4bde-8f21-2086bfb47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448CC-1704-4AA8-9E3E-6F1699847DDA}">
  <ds:schemaRefs>
    <ds:schemaRef ds:uri="http://schemas.microsoft.com/sharepoint/v3/contenttype/forms"/>
  </ds:schemaRefs>
</ds:datastoreItem>
</file>

<file path=customXml/itemProps4.xml><?xml version="1.0" encoding="utf-8"?>
<ds:datastoreItem xmlns:ds="http://schemas.openxmlformats.org/officeDocument/2006/customXml" ds:itemID="{25891C8D-F8DF-4752-B467-7F78D2DB06DD}">
  <ds:schemaRefs>
    <ds:schemaRef ds:uri="http://schemas.microsoft.com/sharepoint/events"/>
  </ds:schemaRefs>
</ds:datastoreItem>
</file>

<file path=customXml/itemProps5.xml><?xml version="1.0" encoding="utf-8"?>
<ds:datastoreItem xmlns:ds="http://schemas.openxmlformats.org/officeDocument/2006/customXml" ds:itemID="{06EB00C8-3658-41D2-8D02-5DDFBC463480}">
  <ds:schemaRefs>
    <ds:schemaRef ds:uri="http://schemas.microsoft.com/office/2006/metadata/properties"/>
    <ds:schemaRef ds:uri="http://schemas.microsoft.com/office/infopath/2007/PartnerControls"/>
    <ds:schemaRef ds:uri="6c756a5f-eadc-4aa2-85aa-7474b3c72ce5"/>
    <ds:schemaRef ds:uri="125e5574-5d96-4829-8c0e-7c7206c4c54e"/>
    <ds:schemaRef ds:uri="72ae4199-1f5a-4bde-8f21-2086bfb478e9"/>
    <ds:schemaRef ds:uri="a6813e66-eac3-468e-ab6c-6fd52b74b74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14276</Words>
  <Characters>79383</Characters>
  <Application>Microsoft Office Word</Application>
  <DocSecurity>0</DocSecurity>
  <PresentationFormat/>
  <Lines>1644</Lines>
  <Paragraphs>160</Paragraphs>
  <ScaleCrop>false</ScaleCrop>
  <Company>Bartlett Hackett Feinberg P.C.</Company>
  <LinksUpToDate>false</LinksUpToDate>
  <CharactersWithSpaces>93760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(2025-02-27 Clean) - Alternate Form with Combined Form (926541-2).DOCX</dc:title>
  <dc:creator>BHF</dc:creator>
  <cp:lastModifiedBy>Gina Murphy</cp:lastModifiedBy>
  <cp:revision>3</cp:revision>
  <cp:lastPrinted>2014-03-17T14:03:00Z</cp:lastPrinted>
  <dcterms:created xsi:type="dcterms:W3CDTF">2025-12-11T19:26:00Z</dcterms:created>
  <dcterms:modified xsi:type="dcterms:W3CDTF">2025-12-11T19:27:00Z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DocName">
    <vt:lpwstr>1058714.5.6188.1000</vt:lpwstr>
  </property>
  <property fmtid="{D5CDD505-2E9C-101B-9397-08002B2CF9AE}" pid="4" name="CUS_DocIDString">
    <vt:lpwstr>WCFDOCS\7642\1000\1298841.v3-2/22/19</vt:lpwstr>
  </property>
  <property fmtid="{D5CDD505-2E9C-101B-9397-08002B2CF9AE}" pid="5" name="CUS_DocIDChunk0">
    <vt:lpwstr>WCFDOCS\7642\1000\1298841.v3-2/22/19</vt:lpwstr>
  </property>
  <property fmtid="{D5CDD505-2E9C-101B-9397-08002B2CF9AE}" pid="6" name="CUS_DocIDActiveBits">
    <vt:lpwstr>1017856</vt:lpwstr>
  </property>
  <property fmtid="{D5CDD505-2E9C-101B-9397-08002B2CF9AE}" pid="7" name="CUS_DocIDLocation">
    <vt:lpwstr>END_OF_DOCUMENT</vt:lpwstr>
  </property>
  <property fmtid="{D5CDD505-2E9C-101B-9397-08002B2CF9AE}" pid="8" name="CUS_DocIDReference">
    <vt:lpwstr>endOfDocument</vt:lpwstr>
  </property>
  <property fmtid="{D5CDD505-2E9C-101B-9397-08002B2CF9AE}" pid="9" name="ContentTypeId">
    <vt:lpwstr>0x01010084A411CA75FBE9459B2E7EB581DCA4D3</vt:lpwstr>
  </property>
  <property fmtid="{D5CDD505-2E9C-101B-9397-08002B2CF9AE}" pid="10" name="MediaServiceImageTags">
    <vt:lpwstr/>
  </property>
  <property fmtid="{D5CDD505-2E9C-101B-9397-08002B2CF9AE}" pid="11" name="_dlc_DocIdItemGuid">
    <vt:lpwstr>1f65275c-98c4-45ad-a907-8106c9e3bc41</vt:lpwstr>
  </property>
</Properties>
</file>